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 xml:space="preserve">for the revised </w:t>
      </w:r>
      <w:proofErr w:type="spellStart"/>
      <w:r>
        <w:rPr>
          <w:color w:val="231F20"/>
          <w:spacing w:val="-2"/>
        </w:rPr>
        <w:t>DfE</w:t>
      </w:r>
      <w:proofErr w:type="spellEnd"/>
      <w:r>
        <w:rPr>
          <w:color w:val="231F20"/>
          <w:spacing w:val="-2"/>
        </w:rPr>
        <w:t xml:space="preserv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w:t>
      </w:r>
      <w:proofErr w:type="spellStart"/>
      <w:r>
        <w:rPr>
          <w:color w:val="231F20"/>
        </w:rPr>
        <w:t>DfE</w:t>
      </w:r>
      <w:proofErr w:type="spellEnd"/>
      <w:r>
        <w:rPr>
          <w:color w:val="231F20"/>
        </w:rPr>
        <w:t xml:space="preserv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5C01F967" w:rsidR="000E0A50" w:rsidRDefault="00CD0B3C" w:rsidP="008C15C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sidR="008C15CC">
              <w:rPr>
                <w:color w:val="231F20"/>
                <w:sz w:val="24"/>
              </w:rPr>
              <w:t xml:space="preserve">into </w:t>
            </w:r>
            <w:r>
              <w:rPr>
                <w:color w:val="231F20"/>
                <w:spacing w:val="-2"/>
                <w:sz w:val="24"/>
              </w:rPr>
              <w:t>2021/22</w:t>
            </w:r>
          </w:p>
        </w:tc>
        <w:tc>
          <w:tcPr>
            <w:tcW w:w="3834" w:type="dxa"/>
          </w:tcPr>
          <w:p w14:paraId="0BF0FBC4" w14:textId="209E3234" w:rsidR="000E0A50" w:rsidRDefault="00CD0B3C">
            <w:pPr>
              <w:pStyle w:val="TableParagraph"/>
              <w:spacing w:before="21" w:line="279" w:lineRule="exact"/>
              <w:rPr>
                <w:sz w:val="24"/>
              </w:rPr>
            </w:pPr>
            <w:r>
              <w:rPr>
                <w:color w:val="231F20"/>
                <w:sz w:val="24"/>
              </w:rPr>
              <w:t>£</w:t>
            </w:r>
            <w:r w:rsidR="008C15CC">
              <w:rPr>
                <w:color w:val="231F20"/>
                <w:sz w:val="24"/>
              </w:rPr>
              <w:t>13,344</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BF3E921" w:rsidR="000E0A50" w:rsidRDefault="00CD0B3C">
            <w:pPr>
              <w:pStyle w:val="TableParagraph"/>
              <w:spacing w:before="21" w:line="278" w:lineRule="exact"/>
              <w:rPr>
                <w:sz w:val="24"/>
              </w:rPr>
            </w:pPr>
            <w:r>
              <w:rPr>
                <w:color w:val="231F20"/>
                <w:sz w:val="24"/>
              </w:rPr>
              <w:t>£</w:t>
            </w:r>
            <w:r w:rsidR="0063036A">
              <w:rPr>
                <w:color w:val="231F20"/>
                <w:sz w:val="24"/>
              </w:rPr>
              <w:t>17,250</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AA8B2A8" w:rsidR="000E0A50" w:rsidRDefault="00CD0B3C">
            <w:pPr>
              <w:pStyle w:val="TableParagraph"/>
              <w:spacing w:before="21" w:line="278" w:lineRule="exact"/>
              <w:rPr>
                <w:sz w:val="24"/>
              </w:rPr>
            </w:pPr>
            <w:r>
              <w:rPr>
                <w:color w:val="231F20"/>
                <w:sz w:val="24"/>
              </w:rPr>
              <w:t>£</w:t>
            </w:r>
            <w:r w:rsidR="0063036A">
              <w:rPr>
                <w:color w:val="231F20"/>
                <w:sz w:val="24"/>
              </w:rPr>
              <w:t>2,946</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6058363" w:rsidR="000E0A50" w:rsidRDefault="00CD0B3C">
            <w:pPr>
              <w:pStyle w:val="TableParagraph"/>
              <w:spacing w:before="21" w:line="283" w:lineRule="exact"/>
              <w:rPr>
                <w:sz w:val="24"/>
              </w:rPr>
            </w:pPr>
            <w:r>
              <w:rPr>
                <w:color w:val="231F20"/>
                <w:sz w:val="24"/>
              </w:rPr>
              <w:t>£</w:t>
            </w:r>
            <w:r w:rsidR="0063036A">
              <w:rPr>
                <w:color w:val="231F20"/>
                <w:sz w:val="24"/>
              </w:rPr>
              <w:t>17,200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46202B03" w:rsidR="000E0A50" w:rsidRPr="0063036A" w:rsidRDefault="00CD0B3C">
            <w:pPr>
              <w:pStyle w:val="TableParagraph"/>
              <w:spacing w:before="21" w:line="278" w:lineRule="exact"/>
              <w:rPr>
                <w:sz w:val="24"/>
                <w:szCs w:val="24"/>
              </w:rPr>
            </w:pPr>
            <w:r w:rsidRPr="0063036A">
              <w:rPr>
                <w:color w:val="231F20"/>
                <w:sz w:val="24"/>
                <w:szCs w:val="24"/>
              </w:rPr>
              <w:t>£</w:t>
            </w:r>
            <w:r w:rsidR="0063036A" w:rsidRPr="0063036A">
              <w:rPr>
                <w:spacing w:val="-10"/>
                <w:position w:val="2"/>
                <w:sz w:val="24"/>
                <w:szCs w:val="24"/>
              </w:rPr>
              <w:t>20,146</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FF6A786" w:rsidR="000E0A50" w:rsidRDefault="00F5186F">
            <w:pPr>
              <w:pStyle w:val="TableParagraph"/>
              <w:spacing w:before="130"/>
              <w:ind w:left="46"/>
              <w:rPr>
                <w:sz w:val="24"/>
              </w:rPr>
            </w:pPr>
            <w:r>
              <w:rPr>
                <w:sz w:val="24"/>
              </w:rPr>
              <w:t>60</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E3DDB9B" w:rsidR="000E0A50" w:rsidRDefault="00F5186F">
            <w:pPr>
              <w:pStyle w:val="TableParagraph"/>
              <w:spacing w:before="131"/>
              <w:ind w:left="42"/>
              <w:rPr>
                <w:sz w:val="24"/>
              </w:rPr>
            </w:pPr>
            <w:r>
              <w:rPr>
                <w:sz w:val="24"/>
              </w:rPr>
              <w:t>60</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0895147E" w:rsidR="000E0A50" w:rsidRDefault="00F5186F">
            <w:pPr>
              <w:pStyle w:val="TableParagraph"/>
              <w:spacing w:before="41"/>
              <w:ind w:left="36"/>
              <w:rPr>
                <w:sz w:val="23"/>
              </w:rPr>
            </w:pPr>
            <w:r>
              <w:rPr>
                <w:w w:val="99"/>
                <w:sz w:val="23"/>
              </w:rPr>
              <w:t>42</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5A3FCFF5" w:rsidR="000E0A50" w:rsidRDefault="00CD0B3C">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4C6F1C66"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F5186F">
              <w:rPr>
                <w:b/>
                <w:color w:val="231F20"/>
                <w:spacing w:val="-2"/>
                <w:sz w:val="24"/>
              </w:rPr>
              <w:t xml:space="preserve"> </w:t>
            </w:r>
          </w:p>
        </w:tc>
        <w:tc>
          <w:tcPr>
            <w:tcW w:w="4923" w:type="dxa"/>
            <w:gridSpan w:val="2"/>
          </w:tcPr>
          <w:p w14:paraId="6A04570F" w14:textId="0541E808"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F5186F">
              <w:rPr>
                <w:b/>
                <w:color w:val="231F20"/>
                <w:spacing w:val="-2"/>
                <w:sz w:val="24"/>
              </w:rPr>
              <w:t xml:space="preserve"> 20.07.23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08E29025" w:rsidR="000E0A50" w:rsidRDefault="000E0A50">
            <w:pPr>
              <w:pStyle w:val="TableParagraph"/>
              <w:spacing w:before="41" w:line="272" w:lineRule="exact"/>
              <w:rPr>
                <w:sz w:val="24"/>
              </w:rPr>
            </w:pP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6C09103" w:rsidR="000E0A50" w:rsidRDefault="000E0A50">
            <w:pPr>
              <w:pStyle w:val="TableParagraph"/>
              <w:spacing w:before="54"/>
              <w:ind w:left="32"/>
              <w:rPr>
                <w:sz w:val="21"/>
              </w:rPr>
            </w:pP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F5186F" w14:paraId="4E37B11D" w14:textId="77777777">
        <w:trPr>
          <w:trHeight w:val="1710"/>
        </w:trPr>
        <w:tc>
          <w:tcPr>
            <w:tcW w:w="3720" w:type="dxa"/>
          </w:tcPr>
          <w:p w14:paraId="0541D0F8" w14:textId="77777777" w:rsidR="00F5186F" w:rsidRDefault="00F5186F" w:rsidP="00F5186F">
            <w:pPr>
              <w:pStyle w:val="TableParagraph"/>
              <w:rPr>
                <w:rFonts w:asciiTheme="minorHAnsi" w:hAnsiTheme="minorHAnsi"/>
              </w:rPr>
            </w:pPr>
            <w:r w:rsidRPr="000C649B">
              <w:rPr>
                <w:rFonts w:asciiTheme="minorHAnsi" w:hAnsiTheme="minorHAnsi"/>
              </w:rPr>
              <w:t>Increase children’s engagement in</w:t>
            </w:r>
            <w:r>
              <w:rPr>
                <w:rFonts w:asciiTheme="minorHAnsi" w:hAnsiTheme="minorHAnsi"/>
              </w:rPr>
              <w:t xml:space="preserve"> </w:t>
            </w:r>
            <w:r w:rsidRPr="000C649B">
              <w:rPr>
                <w:rFonts w:asciiTheme="minorHAnsi" w:hAnsiTheme="minorHAnsi"/>
              </w:rPr>
              <w:t>physical activity during</w:t>
            </w:r>
            <w:r>
              <w:rPr>
                <w:rFonts w:asciiTheme="minorHAnsi" w:hAnsiTheme="minorHAnsi"/>
              </w:rPr>
              <w:t xml:space="preserve"> break and lunch </w:t>
            </w:r>
            <w:r w:rsidRPr="000C649B">
              <w:rPr>
                <w:rFonts w:asciiTheme="minorHAnsi" w:hAnsiTheme="minorHAnsi"/>
              </w:rPr>
              <w:t>times</w:t>
            </w:r>
            <w:r>
              <w:rPr>
                <w:rFonts w:asciiTheme="minorHAnsi" w:hAnsiTheme="minorHAnsi"/>
              </w:rPr>
              <w:t xml:space="preserve"> </w:t>
            </w:r>
            <w:r w:rsidRPr="000C649B">
              <w:rPr>
                <w:rFonts w:asciiTheme="minorHAnsi" w:hAnsiTheme="minorHAnsi"/>
              </w:rPr>
              <w:t>– self-directed physical</w:t>
            </w:r>
            <w:r>
              <w:rPr>
                <w:rFonts w:asciiTheme="minorHAnsi" w:hAnsiTheme="minorHAnsi"/>
              </w:rPr>
              <w:t xml:space="preserve"> </w:t>
            </w:r>
            <w:r w:rsidRPr="000C649B">
              <w:rPr>
                <w:rFonts w:asciiTheme="minorHAnsi" w:hAnsiTheme="minorHAnsi"/>
              </w:rPr>
              <w:t>activities.</w:t>
            </w:r>
          </w:p>
          <w:p w14:paraId="48FA7DC1" w14:textId="77777777" w:rsidR="00F5186F" w:rsidRDefault="00F5186F" w:rsidP="00F5186F">
            <w:pPr>
              <w:pStyle w:val="TableParagraph"/>
              <w:ind w:left="720"/>
              <w:rPr>
                <w:rFonts w:asciiTheme="minorHAnsi" w:hAnsiTheme="minorHAnsi"/>
              </w:rPr>
            </w:pPr>
          </w:p>
          <w:p w14:paraId="73F5B8F2" w14:textId="77777777" w:rsidR="00F5186F" w:rsidRDefault="00F5186F" w:rsidP="00F5186F">
            <w:pPr>
              <w:pStyle w:val="TableParagraph"/>
              <w:ind w:left="0"/>
              <w:rPr>
                <w:rFonts w:ascii="Times New Roman"/>
                <w:sz w:val="24"/>
              </w:rPr>
            </w:pPr>
          </w:p>
        </w:tc>
        <w:tc>
          <w:tcPr>
            <w:tcW w:w="3600" w:type="dxa"/>
          </w:tcPr>
          <w:p w14:paraId="4CB72FC7" w14:textId="77777777" w:rsidR="00F5186F" w:rsidRDefault="00F5186F" w:rsidP="00F5186F">
            <w:pPr>
              <w:pStyle w:val="TableParagraph"/>
              <w:numPr>
                <w:ilvl w:val="0"/>
                <w:numId w:val="2"/>
              </w:numPr>
              <w:rPr>
                <w:rFonts w:asciiTheme="minorHAnsi" w:hAnsiTheme="minorHAnsi"/>
              </w:rPr>
            </w:pPr>
            <w:r>
              <w:rPr>
                <w:rFonts w:asciiTheme="minorHAnsi" w:hAnsiTheme="minorHAnsi"/>
              </w:rPr>
              <w:t xml:space="preserve">Clear </w:t>
            </w:r>
            <w:proofErr w:type="spellStart"/>
            <w:r>
              <w:rPr>
                <w:rFonts w:asciiTheme="minorHAnsi" w:hAnsiTheme="minorHAnsi"/>
              </w:rPr>
              <w:t>rotas</w:t>
            </w:r>
            <w:proofErr w:type="spellEnd"/>
            <w:r>
              <w:rPr>
                <w:rFonts w:asciiTheme="minorHAnsi" w:hAnsiTheme="minorHAnsi"/>
              </w:rPr>
              <w:t xml:space="preserve"> for use of equipment drawn up and displayed for each term</w:t>
            </w:r>
          </w:p>
          <w:p w14:paraId="2AB0B6E4" w14:textId="77777777" w:rsidR="00F5186F" w:rsidRDefault="00F5186F" w:rsidP="00F5186F">
            <w:pPr>
              <w:pStyle w:val="TableParagraph"/>
              <w:numPr>
                <w:ilvl w:val="0"/>
                <w:numId w:val="2"/>
              </w:numPr>
              <w:rPr>
                <w:rFonts w:asciiTheme="minorHAnsi" w:hAnsiTheme="minorHAnsi"/>
              </w:rPr>
            </w:pPr>
            <w:r>
              <w:rPr>
                <w:rFonts w:asciiTheme="minorHAnsi" w:hAnsiTheme="minorHAnsi"/>
              </w:rPr>
              <w:t>Supervising staff encourage all children to participate</w:t>
            </w:r>
          </w:p>
          <w:p w14:paraId="58651B40" w14:textId="77777777" w:rsidR="00F5186F" w:rsidRDefault="00F5186F" w:rsidP="00F5186F">
            <w:pPr>
              <w:pStyle w:val="TableParagraph"/>
              <w:numPr>
                <w:ilvl w:val="0"/>
                <w:numId w:val="2"/>
              </w:numPr>
              <w:rPr>
                <w:rFonts w:asciiTheme="minorHAnsi" w:hAnsiTheme="minorHAnsi"/>
              </w:rPr>
            </w:pPr>
            <w:r>
              <w:rPr>
                <w:rFonts w:asciiTheme="minorHAnsi" w:hAnsiTheme="minorHAnsi"/>
              </w:rPr>
              <w:t>Continue with coach led lunch clubs for both KS1 and KS2</w:t>
            </w:r>
          </w:p>
          <w:p w14:paraId="39D33899" w14:textId="77777777" w:rsidR="00F5186F" w:rsidRDefault="00F5186F" w:rsidP="00F5186F">
            <w:pPr>
              <w:pStyle w:val="TableParagraph"/>
              <w:numPr>
                <w:ilvl w:val="0"/>
                <w:numId w:val="2"/>
              </w:numPr>
              <w:rPr>
                <w:rFonts w:asciiTheme="minorHAnsi" w:hAnsiTheme="minorHAnsi"/>
              </w:rPr>
            </w:pPr>
            <w:r>
              <w:rPr>
                <w:rFonts w:asciiTheme="minorHAnsi" w:hAnsiTheme="minorHAnsi"/>
              </w:rPr>
              <w:t>Year 6 Sports Ambassadors trained as play leaders to deliver focused active sessions for younger children</w:t>
            </w:r>
          </w:p>
          <w:p w14:paraId="34C51320" w14:textId="77777777" w:rsidR="00F5186F" w:rsidRDefault="00F5186F" w:rsidP="00F5186F">
            <w:pPr>
              <w:pStyle w:val="TableParagraph"/>
              <w:ind w:left="0"/>
              <w:rPr>
                <w:rFonts w:ascii="Times New Roman"/>
                <w:sz w:val="24"/>
              </w:rPr>
            </w:pPr>
          </w:p>
        </w:tc>
        <w:tc>
          <w:tcPr>
            <w:tcW w:w="1616" w:type="dxa"/>
          </w:tcPr>
          <w:p w14:paraId="077B8C2B" w14:textId="7ADCEFA5" w:rsidR="00F5186F" w:rsidRPr="006A3F0B" w:rsidRDefault="00F5186F" w:rsidP="00F5186F">
            <w:pPr>
              <w:pStyle w:val="TableParagraph"/>
              <w:spacing w:before="160"/>
              <w:ind w:left="34"/>
            </w:pPr>
            <w:r w:rsidRPr="006A3F0B">
              <w:t>£</w:t>
            </w:r>
            <w:r w:rsidR="00172422">
              <w:t>1,000</w:t>
            </w:r>
          </w:p>
        </w:tc>
        <w:tc>
          <w:tcPr>
            <w:tcW w:w="3307" w:type="dxa"/>
          </w:tcPr>
          <w:p w14:paraId="26293F3F" w14:textId="77777777" w:rsidR="00F5186F" w:rsidRPr="00937B94" w:rsidRDefault="006A3F0B" w:rsidP="00F5186F">
            <w:pPr>
              <w:pStyle w:val="TableParagraph"/>
              <w:ind w:left="0"/>
              <w:rPr>
                <w:rFonts w:asciiTheme="minorHAnsi" w:hAnsiTheme="minorHAnsi" w:cstheme="minorHAnsi"/>
              </w:rPr>
            </w:pPr>
            <w:r w:rsidRPr="00937B94">
              <w:rPr>
                <w:rFonts w:asciiTheme="minorHAnsi" w:hAnsiTheme="minorHAnsi" w:cstheme="minorHAnsi"/>
              </w:rPr>
              <w:t>Maintaining increased numbers of children engaged in physical activity on the school field.</w:t>
            </w:r>
          </w:p>
          <w:p w14:paraId="2C5D2075" w14:textId="77777777" w:rsidR="006A3F0B" w:rsidRPr="00937B94" w:rsidRDefault="006A3F0B" w:rsidP="00F5186F">
            <w:pPr>
              <w:pStyle w:val="TableParagraph"/>
              <w:ind w:left="0"/>
              <w:rPr>
                <w:rFonts w:asciiTheme="minorHAnsi" w:hAnsiTheme="minorHAnsi" w:cstheme="minorHAnsi"/>
              </w:rPr>
            </w:pPr>
            <w:r w:rsidRPr="00937B94">
              <w:rPr>
                <w:rFonts w:asciiTheme="minorHAnsi" w:hAnsiTheme="minorHAnsi" w:cstheme="minorHAnsi"/>
              </w:rPr>
              <w:t xml:space="preserve">Equipment in use and having two football pitches has allowed staff to ensure that older and younger children have equal access to playing game.  Two pitches also </w:t>
            </w:r>
            <w:proofErr w:type="gramStart"/>
            <w:r w:rsidRPr="00937B94">
              <w:rPr>
                <w:rFonts w:asciiTheme="minorHAnsi" w:hAnsiTheme="minorHAnsi" w:cstheme="minorHAnsi"/>
              </w:rPr>
              <w:t>allows</w:t>
            </w:r>
            <w:proofErr w:type="gramEnd"/>
            <w:r w:rsidRPr="00937B94">
              <w:rPr>
                <w:rFonts w:asciiTheme="minorHAnsi" w:hAnsiTheme="minorHAnsi" w:cstheme="minorHAnsi"/>
              </w:rPr>
              <w:t xml:space="preserve"> football club to run at lunchtime whilst those not part of club can still access football.</w:t>
            </w:r>
          </w:p>
          <w:p w14:paraId="405DA042" w14:textId="77777777" w:rsidR="006A3F0B" w:rsidRDefault="006A3F0B" w:rsidP="00F5186F">
            <w:pPr>
              <w:pStyle w:val="TableParagraph"/>
              <w:ind w:left="0"/>
              <w:rPr>
                <w:rFonts w:asciiTheme="minorHAnsi" w:hAnsiTheme="minorHAnsi" w:cstheme="minorHAnsi"/>
              </w:rPr>
            </w:pPr>
            <w:r w:rsidRPr="00937B94">
              <w:rPr>
                <w:rFonts w:asciiTheme="minorHAnsi" w:hAnsiTheme="minorHAnsi" w:cstheme="minorHAnsi"/>
              </w:rPr>
              <w:t>Lunchtime clubs provided by external coaches have allowed an increased number and age range of children to receive structured sports provision and coaching throughout the year.</w:t>
            </w:r>
          </w:p>
          <w:p w14:paraId="5AC370BC" w14:textId="77777777" w:rsidR="00172422" w:rsidRDefault="00172422" w:rsidP="00F5186F">
            <w:pPr>
              <w:pStyle w:val="TableParagraph"/>
              <w:ind w:left="0"/>
              <w:rPr>
                <w:rFonts w:asciiTheme="minorHAnsi" w:hAnsiTheme="minorHAnsi" w:cstheme="minorHAnsi"/>
              </w:rPr>
            </w:pPr>
          </w:p>
          <w:p w14:paraId="2F72D232" w14:textId="77777777" w:rsidR="00172422" w:rsidRDefault="00172422" w:rsidP="00F5186F">
            <w:pPr>
              <w:pStyle w:val="TableParagraph"/>
              <w:ind w:left="0"/>
              <w:rPr>
                <w:rFonts w:asciiTheme="minorHAnsi" w:hAnsiTheme="minorHAnsi" w:cstheme="minorHAnsi"/>
              </w:rPr>
            </w:pPr>
          </w:p>
          <w:p w14:paraId="28396E7D" w14:textId="77777777" w:rsidR="00172422" w:rsidRDefault="00172422" w:rsidP="00F5186F">
            <w:pPr>
              <w:pStyle w:val="TableParagraph"/>
              <w:ind w:left="0"/>
              <w:rPr>
                <w:rFonts w:asciiTheme="minorHAnsi" w:hAnsiTheme="minorHAnsi" w:cstheme="minorHAnsi"/>
              </w:rPr>
            </w:pPr>
          </w:p>
          <w:p w14:paraId="30CD4103" w14:textId="77777777" w:rsidR="00172422" w:rsidRDefault="00172422" w:rsidP="00F5186F">
            <w:pPr>
              <w:pStyle w:val="TableParagraph"/>
              <w:ind w:left="0"/>
              <w:rPr>
                <w:rFonts w:asciiTheme="minorHAnsi" w:hAnsiTheme="minorHAnsi" w:cstheme="minorHAnsi"/>
              </w:rPr>
            </w:pPr>
          </w:p>
          <w:p w14:paraId="29BD036C" w14:textId="6A39885C" w:rsidR="00172422" w:rsidRPr="00937B94" w:rsidRDefault="00172422" w:rsidP="00F5186F">
            <w:pPr>
              <w:pStyle w:val="TableParagraph"/>
              <w:ind w:left="0"/>
              <w:rPr>
                <w:rFonts w:asciiTheme="minorHAnsi" w:hAnsiTheme="minorHAnsi" w:cstheme="minorHAnsi"/>
              </w:rPr>
            </w:pPr>
          </w:p>
        </w:tc>
        <w:tc>
          <w:tcPr>
            <w:tcW w:w="3134" w:type="dxa"/>
          </w:tcPr>
          <w:p w14:paraId="516574E4" w14:textId="77777777" w:rsidR="00F5186F" w:rsidRPr="00937B94" w:rsidRDefault="006A3F0B" w:rsidP="006A3F0B">
            <w:pPr>
              <w:pStyle w:val="TableParagraph"/>
              <w:numPr>
                <w:ilvl w:val="0"/>
                <w:numId w:val="2"/>
              </w:numPr>
              <w:rPr>
                <w:rFonts w:asciiTheme="minorHAnsi" w:hAnsiTheme="minorHAnsi" w:cstheme="minorHAnsi"/>
              </w:rPr>
            </w:pPr>
            <w:r w:rsidRPr="00937B94">
              <w:rPr>
                <w:rFonts w:asciiTheme="minorHAnsi" w:hAnsiTheme="minorHAnsi" w:cstheme="minorHAnsi"/>
              </w:rPr>
              <w:t xml:space="preserve">Maintain clear </w:t>
            </w:r>
            <w:proofErr w:type="spellStart"/>
            <w:r w:rsidRPr="00937B94">
              <w:rPr>
                <w:rFonts w:asciiTheme="minorHAnsi" w:hAnsiTheme="minorHAnsi" w:cstheme="minorHAnsi"/>
              </w:rPr>
              <w:t>rotas</w:t>
            </w:r>
            <w:proofErr w:type="spellEnd"/>
            <w:r w:rsidRPr="00937B94">
              <w:rPr>
                <w:rFonts w:asciiTheme="minorHAnsi" w:hAnsiTheme="minorHAnsi" w:cstheme="minorHAnsi"/>
              </w:rPr>
              <w:t xml:space="preserve"> for use of equipment during lunchtimes</w:t>
            </w:r>
          </w:p>
          <w:p w14:paraId="4205F5AF" w14:textId="77777777" w:rsidR="006A3F0B" w:rsidRPr="00937B94" w:rsidRDefault="006A3F0B" w:rsidP="006A3F0B">
            <w:pPr>
              <w:pStyle w:val="TableParagraph"/>
              <w:numPr>
                <w:ilvl w:val="0"/>
                <w:numId w:val="2"/>
              </w:numPr>
              <w:rPr>
                <w:rFonts w:asciiTheme="minorHAnsi" w:hAnsiTheme="minorHAnsi" w:cstheme="minorHAnsi"/>
              </w:rPr>
            </w:pPr>
            <w:r w:rsidRPr="00937B94">
              <w:rPr>
                <w:rFonts w:asciiTheme="minorHAnsi" w:hAnsiTheme="minorHAnsi" w:cstheme="minorHAnsi"/>
              </w:rPr>
              <w:t>Continue with coach led clubs for KS1 and KS2</w:t>
            </w:r>
          </w:p>
          <w:p w14:paraId="533909BE" w14:textId="1754D829" w:rsidR="006A3F0B" w:rsidRPr="00937B94" w:rsidRDefault="006A3F0B" w:rsidP="006A3F0B">
            <w:pPr>
              <w:pStyle w:val="TableParagraph"/>
              <w:numPr>
                <w:ilvl w:val="0"/>
                <w:numId w:val="2"/>
              </w:numPr>
              <w:rPr>
                <w:rFonts w:asciiTheme="minorHAnsi" w:hAnsiTheme="minorHAnsi" w:cstheme="minorHAnsi"/>
              </w:rPr>
            </w:pPr>
            <w:r w:rsidRPr="00937B94">
              <w:rPr>
                <w:rFonts w:asciiTheme="minorHAnsi" w:hAnsiTheme="minorHAnsi" w:cstheme="minorHAnsi"/>
              </w:rPr>
              <w:t>Expand support provided by Y6 sports ambassadors by training to deliver specific activities and providing accessible equipment separate from main PE equipment.</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54881B6C" w:rsidR="000E0A50" w:rsidRDefault="000E0A50">
            <w:pPr>
              <w:pStyle w:val="TableParagraph"/>
              <w:spacing w:before="41" w:line="259" w:lineRule="exact"/>
              <w:rPr>
                <w:sz w:val="24"/>
              </w:rPr>
            </w:pP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0490D77A" w:rsidR="000E0A50" w:rsidRDefault="000E0A50">
            <w:pPr>
              <w:pStyle w:val="TableParagraph"/>
              <w:spacing w:before="45" w:line="255" w:lineRule="exact"/>
              <w:ind w:left="39"/>
              <w:rPr>
                <w:sz w:val="21"/>
              </w:rPr>
            </w:pP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F5186F" w14:paraId="749EEA5E" w14:textId="77777777">
        <w:trPr>
          <w:trHeight w:val="1690"/>
        </w:trPr>
        <w:tc>
          <w:tcPr>
            <w:tcW w:w="3720" w:type="dxa"/>
          </w:tcPr>
          <w:p w14:paraId="338C3ED7" w14:textId="28F7C0A7" w:rsidR="00F5186F" w:rsidRDefault="00F5186F" w:rsidP="00F5186F">
            <w:pPr>
              <w:pStyle w:val="TableParagraph"/>
              <w:ind w:left="0"/>
              <w:rPr>
                <w:rFonts w:ascii="Times New Roman"/>
                <w:sz w:val="24"/>
              </w:rPr>
            </w:pPr>
            <w:r w:rsidRPr="00231AE1">
              <w:rPr>
                <w:rFonts w:asciiTheme="minorHAnsi" w:hAnsiTheme="minorHAnsi"/>
              </w:rPr>
              <w:t>Raise the profile of PESSPA through</w:t>
            </w:r>
            <w:r>
              <w:rPr>
                <w:rFonts w:asciiTheme="minorHAnsi" w:hAnsiTheme="minorHAnsi"/>
              </w:rPr>
              <w:t xml:space="preserve"> </w:t>
            </w:r>
            <w:r w:rsidRPr="00231AE1">
              <w:rPr>
                <w:rFonts w:asciiTheme="minorHAnsi" w:hAnsiTheme="minorHAnsi"/>
              </w:rPr>
              <w:t xml:space="preserve">sharing </w:t>
            </w:r>
            <w:r>
              <w:rPr>
                <w:rFonts w:asciiTheme="minorHAnsi" w:hAnsiTheme="minorHAnsi"/>
              </w:rPr>
              <w:t>i</w:t>
            </w:r>
            <w:r w:rsidRPr="00231AE1">
              <w:rPr>
                <w:rFonts w:asciiTheme="minorHAnsi" w:hAnsiTheme="minorHAnsi"/>
              </w:rPr>
              <w:t>nformation about inspiring</w:t>
            </w:r>
            <w:r>
              <w:rPr>
                <w:rFonts w:asciiTheme="minorHAnsi" w:hAnsiTheme="minorHAnsi"/>
              </w:rPr>
              <w:t xml:space="preserve"> </w:t>
            </w:r>
            <w:r w:rsidRPr="00231AE1">
              <w:rPr>
                <w:rFonts w:asciiTheme="minorHAnsi" w:hAnsiTheme="minorHAnsi"/>
              </w:rPr>
              <w:t>sportsmen and women who are positive</w:t>
            </w:r>
            <w:r>
              <w:rPr>
                <w:rFonts w:asciiTheme="minorHAnsi" w:hAnsiTheme="minorHAnsi"/>
              </w:rPr>
              <w:t xml:space="preserve"> </w:t>
            </w:r>
            <w:r w:rsidRPr="00231AE1">
              <w:rPr>
                <w:rFonts w:asciiTheme="minorHAnsi" w:hAnsiTheme="minorHAnsi"/>
              </w:rPr>
              <w:t>role models for our community.</w:t>
            </w:r>
          </w:p>
        </w:tc>
        <w:tc>
          <w:tcPr>
            <w:tcW w:w="3600" w:type="dxa"/>
          </w:tcPr>
          <w:p w14:paraId="43A6A05B" w14:textId="77777777" w:rsidR="00F5186F" w:rsidRPr="00231AE1" w:rsidRDefault="00F5186F" w:rsidP="00F5186F">
            <w:pPr>
              <w:pStyle w:val="TableParagraph"/>
              <w:numPr>
                <w:ilvl w:val="0"/>
                <w:numId w:val="3"/>
              </w:numPr>
              <w:rPr>
                <w:rFonts w:asciiTheme="minorHAnsi" w:hAnsiTheme="minorHAnsi"/>
              </w:rPr>
            </w:pPr>
            <w:r w:rsidRPr="00231AE1">
              <w:rPr>
                <w:rFonts w:asciiTheme="minorHAnsi" w:hAnsiTheme="minorHAnsi"/>
              </w:rPr>
              <w:t>Continue to build bank of inspirational sportspeople</w:t>
            </w:r>
          </w:p>
          <w:p w14:paraId="6A62AD28" w14:textId="77777777" w:rsidR="00F5186F" w:rsidRPr="00231AE1" w:rsidRDefault="00F5186F" w:rsidP="00F5186F">
            <w:pPr>
              <w:pStyle w:val="TableParagraph"/>
              <w:ind w:left="520"/>
              <w:rPr>
                <w:rFonts w:asciiTheme="minorHAnsi" w:hAnsiTheme="minorHAnsi"/>
              </w:rPr>
            </w:pPr>
            <w:r w:rsidRPr="00231AE1">
              <w:rPr>
                <w:rFonts w:asciiTheme="minorHAnsi" w:hAnsiTheme="minorHAnsi"/>
              </w:rPr>
              <w:t>demonstrating that everyone is included and can succeed in their chosen sport.</w:t>
            </w:r>
          </w:p>
          <w:p w14:paraId="26539E77" w14:textId="6699B929" w:rsidR="00F5186F" w:rsidRDefault="00F5186F" w:rsidP="005214D6">
            <w:pPr>
              <w:pStyle w:val="TableParagraph"/>
              <w:numPr>
                <w:ilvl w:val="0"/>
                <w:numId w:val="3"/>
              </w:numPr>
              <w:rPr>
                <w:rFonts w:ascii="Times New Roman"/>
                <w:sz w:val="24"/>
              </w:rPr>
            </w:pPr>
            <w:r w:rsidRPr="00231AE1">
              <w:rPr>
                <w:rFonts w:asciiTheme="minorHAnsi" w:hAnsiTheme="minorHAnsi"/>
              </w:rPr>
              <w:t>Investigate further inspirational sportspeople to visit the children and talk about their goals, achievements and experiences in overcoming barriers.</w:t>
            </w:r>
          </w:p>
        </w:tc>
        <w:tc>
          <w:tcPr>
            <w:tcW w:w="1616" w:type="dxa"/>
          </w:tcPr>
          <w:p w14:paraId="70F30555" w14:textId="6D4F5EB2" w:rsidR="00F5186F" w:rsidRDefault="00172422" w:rsidP="00F5186F">
            <w:pPr>
              <w:pStyle w:val="TableParagraph"/>
              <w:spacing w:before="171"/>
              <w:ind w:left="45"/>
              <w:rPr>
                <w:sz w:val="24"/>
              </w:rPr>
            </w:pPr>
            <w:r>
              <w:rPr>
                <w:sz w:val="24"/>
              </w:rPr>
              <w:t>N/A</w:t>
            </w:r>
          </w:p>
        </w:tc>
        <w:tc>
          <w:tcPr>
            <w:tcW w:w="3307" w:type="dxa"/>
          </w:tcPr>
          <w:p w14:paraId="6C73F712" w14:textId="77777777" w:rsidR="00F5186F" w:rsidRDefault="00937B94" w:rsidP="00F5186F">
            <w:pPr>
              <w:pStyle w:val="TableParagraph"/>
              <w:ind w:left="0"/>
              <w:rPr>
                <w:rFonts w:ascii="Times New Roman"/>
                <w:sz w:val="24"/>
              </w:rPr>
            </w:pPr>
            <w:r>
              <w:rPr>
                <w:rFonts w:ascii="Times New Roman"/>
                <w:sz w:val="24"/>
              </w:rPr>
              <w:t>Children continue to develop their awareness of a range of athletes from different backgrounds</w:t>
            </w:r>
            <w:r w:rsidR="00493407">
              <w:rPr>
                <w:rFonts w:ascii="Times New Roman"/>
                <w:sz w:val="24"/>
              </w:rPr>
              <w:t>.</w:t>
            </w:r>
          </w:p>
          <w:p w14:paraId="517D2619" w14:textId="77777777" w:rsidR="00493407" w:rsidRDefault="00493407" w:rsidP="00F5186F">
            <w:pPr>
              <w:pStyle w:val="TableParagraph"/>
              <w:ind w:left="0"/>
              <w:rPr>
                <w:rFonts w:ascii="Times New Roman"/>
                <w:sz w:val="24"/>
              </w:rPr>
            </w:pPr>
          </w:p>
          <w:p w14:paraId="0FF206B4" w14:textId="77777777" w:rsidR="00493407" w:rsidRDefault="00493407" w:rsidP="00F5186F">
            <w:pPr>
              <w:pStyle w:val="TableParagraph"/>
              <w:ind w:left="0"/>
              <w:rPr>
                <w:rFonts w:ascii="Times New Roman"/>
                <w:sz w:val="24"/>
              </w:rPr>
            </w:pPr>
            <w:r>
              <w:rPr>
                <w:rFonts w:ascii="Times New Roman"/>
                <w:sz w:val="24"/>
              </w:rPr>
              <w:t xml:space="preserve">Children able to </w:t>
            </w:r>
            <w:proofErr w:type="spellStart"/>
            <w:r>
              <w:rPr>
                <w:rFonts w:ascii="Times New Roman"/>
                <w:sz w:val="24"/>
              </w:rPr>
              <w:t>recognise</w:t>
            </w:r>
            <w:proofErr w:type="spellEnd"/>
            <w:r>
              <w:rPr>
                <w:rFonts w:ascii="Times New Roman"/>
                <w:sz w:val="24"/>
              </w:rPr>
              <w:t xml:space="preserve"> our key sportspeople when they take part in events </w:t>
            </w:r>
            <w:r>
              <w:rPr>
                <w:rFonts w:ascii="Times New Roman"/>
                <w:sz w:val="24"/>
              </w:rPr>
              <w:t>–</w:t>
            </w:r>
            <w:r>
              <w:rPr>
                <w:rFonts w:ascii="Times New Roman"/>
                <w:sz w:val="24"/>
              </w:rPr>
              <w:t xml:space="preserve"> e.g. Lauren Bell (cricket) and Alfie Hewett (tennis).</w:t>
            </w:r>
          </w:p>
          <w:p w14:paraId="0AB0DB85" w14:textId="140945A4" w:rsidR="00493407" w:rsidRDefault="00493407" w:rsidP="00F5186F">
            <w:pPr>
              <w:pStyle w:val="TableParagraph"/>
              <w:ind w:left="0"/>
              <w:rPr>
                <w:rFonts w:ascii="Times New Roman"/>
                <w:sz w:val="24"/>
              </w:rPr>
            </w:pPr>
          </w:p>
          <w:p w14:paraId="42C156B5" w14:textId="52FD2B79" w:rsidR="005214D6" w:rsidRDefault="005214D6" w:rsidP="00F5186F">
            <w:pPr>
              <w:pStyle w:val="TableParagraph"/>
              <w:ind w:left="0"/>
              <w:rPr>
                <w:rFonts w:ascii="Times New Roman"/>
                <w:sz w:val="24"/>
              </w:rPr>
            </w:pPr>
            <w:r>
              <w:rPr>
                <w:rFonts w:ascii="Times New Roman"/>
                <w:sz w:val="24"/>
              </w:rPr>
              <w:t>Use of bank of role models as part of collective worships linking to key school values, British values and our school equality objectives.</w:t>
            </w:r>
          </w:p>
          <w:p w14:paraId="3620805F" w14:textId="52F7E249" w:rsidR="00493407" w:rsidRDefault="00493407" w:rsidP="00F5186F">
            <w:pPr>
              <w:pStyle w:val="TableParagraph"/>
              <w:ind w:left="0"/>
              <w:rPr>
                <w:rFonts w:ascii="Times New Roman"/>
                <w:sz w:val="24"/>
              </w:rPr>
            </w:pPr>
          </w:p>
        </w:tc>
        <w:tc>
          <w:tcPr>
            <w:tcW w:w="3134" w:type="dxa"/>
          </w:tcPr>
          <w:p w14:paraId="7399CBE6" w14:textId="77777777" w:rsidR="00F5186F" w:rsidRDefault="00937B94" w:rsidP="00F5186F">
            <w:pPr>
              <w:pStyle w:val="TableParagraph"/>
              <w:ind w:left="0"/>
              <w:rPr>
                <w:rFonts w:ascii="Times New Roman"/>
                <w:sz w:val="24"/>
              </w:rPr>
            </w:pPr>
            <w:r>
              <w:rPr>
                <w:rFonts w:ascii="Times New Roman"/>
                <w:sz w:val="24"/>
              </w:rPr>
              <w:t>Careful selection of inspirational sportspeople demonstrating that everyone can succeed in their chosen sport.</w:t>
            </w:r>
          </w:p>
          <w:p w14:paraId="4AB741F7" w14:textId="77777777" w:rsidR="00937B94" w:rsidRDefault="00937B94" w:rsidP="00F5186F">
            <w:pPr>
              <w:pStyle w:val="TableParagraph"/>
              <w:ind w:left="0"/>
              <w:rPr>
                <w:rFonts w:ascii="Times New Roman"/>
                <w:sz w:val="24"/>
              </w:rPr>
            </w:pPr>
          </w:p>
          <w:p w14:paraId="641B8601" w14:textId="77777777" w:rsidR="00937B94" w:rsidRDefault="00937B94" w:rsidP="00F5186F">
            <w:pPr>
              <w:pStyle w:val="TableParagraph"/>
              <w:ind w:left="0"/>
              <w:rPr>
                <w:rFonts w:ascii="Times New Roman"/>
                <w:sz w:val="24"/>
              </w:rPr>
            </w:pPr>
            <w:r>
              <w:rPr>
                <w:rFonts w:ascii="Times New Roman"/>
                <w:sz w:val="24"/>
              </w:rPr>
              <w:t>Link where possible to current sporting events to encourage children to engage with these.</w:t>
            </w:r>
          </w:p>
          <w:p w14:paraId="42942FD9" w14:textId="77777777" w:rsidR="00937B94" w:rsidRDefault="00937B94" w:rsidP="00F5186F">
            <w:pPr>
              <w:pStyle w:val="TableParagraph"/>
              <w:ind w:left="0"/>
              <w:rPr>
                <w:rFonts w:ascii="Times New Roman"/>
                <w:sz w:val="24"/>
              </w:rPr>
            </w:pPr>
          </w:p>
          <w:p w14:paraId="17E984F8" w14:textId="29C014B5" w:rsidR="00937B94" w:rsidRDefault="00937B94" w:rsidP="00F5186F">
            <w:pPr>
              <w:pStyle w:val="TableParagraph"/>
              <w:ind w:left="0"/>
              <w:rPr>
                <w:rFonts w:ascii="Times New Roman"/>
                <w:sz w:val="24"/>
              </w:rPr>
            </w:pPr>
            <w:r>
              <w:rPr>
                <w:rFonts w:ascii="Times New Roman"/>
                <w:sz w:val="24"/>
              </w:rPr>
              <w:t>Olympic sportsperson visit booked for Autumn Term to share goals, achievements and experiences in overcoming barriers.</w:t>
            </w:r>
          </w:p>
        </w:tc>
      </w:tr>
      <w:tr w:rsidR="00F5186F" w14:paraId="08D69C15" w14:textId="77777777">
        <w:trPr>
          <w:trHeight w:val="1690"/>
        </w:trPr>
        <w:tc>
          <w:tcPr>
            <w:tcW w:w="3720" w:type="dxa"/>
          </w:tcPr>
          <w:p w14:paraId="2F990EDB" w14:textId="77777777" w:rsidR="00F5186F" w:rsidRPr="00231AE1" w:rsidRDefault="00F5186F" w:rsidP="00F5186F">
            <w:pPr>
              <w:pStyle w:val="TableParagraph"/>
              <w:rPr>
                <w:rFonts w:asciiTheme="minorHAnsi" w:hAnsiTheme="minorHAnsi"/>
              </w:rPr>
            </w:pPr>
          </w:p>
          <w:p w14:paraId="1DDBB8EF" w14:textId="77777777" w:rsidR="00F5186F" w:rsidRPr="00231AE1" w:rsidRDefault="00F5186F" w:rsidP="00F5186F">
            <w:pPr>
              <w:pStyle w:val="TableParagraph"/>
              <w:ind w:left="0"/>
              <w:rPr>
                <w:rFonts w:asciiTheme="minorHAnsi" w:hAnsiTheme="minorHAnsi"/>
              </w:rPr>
            </w:pPr>
            <w:r w:rsidRPr="00231AE1">
              <w:rPr>
                <w:rFonts w:asciiTheme="minorHAnsi" w:hAnsiTheme="minorHAnsi"/>
              </w:rPr>
              <w:t>Use of ‘Healthy Living Week’ to raise profile of PESSPA and highlight links with other areas of the curriculum.</w:t>
            </w:r>
          </w:p>
          <w:p w14:paraId="6BBB9A96" w14:textId="77777777" w:rsidR="00F5186F" w:rsidRPr="00231AE1" w:rsidRDefault="00F5186F" w:rsidP="00F5186F">
            <w:pPr>
              <w:pStyle w:val="TableParagraph"/>
              <w:ind w:left="0"/>
              <w:rPr>
                <w:rFonts w:asciiTheme="minorHAnsi" w:hAnsiTheme="minorHAnsi"/>
              </w:rPr>
            </w:pPr>
          </w:p>
        </w:tc>
        <w:tc>
          <w:tcPr>
            <w:tcW w:w="3600" w:type="dxa"/>
          </w:tcPr>
          <w:p w14:paraId="11526658" w14:textId="77777777" w:rsidR="00F5186F" w:rsidRDefault="00F5186F" w:rsidP="00F5186F">
            <w:pPr>
              <w:pStyle w:val="TableParagraph"/>
              <w:rPr>
                <w:rFonts w:ascii="Times New Roman"/>
                <w:sz w:val="24"/>
              </w:rPr>
            </w:pPr>
          </w:p>
          <w:p w14:paraId="212CF651"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Further strengthen children’s understanding of benefits of being active on wellbeing and mental health.</w:t>
            </w:r>
          </w:p>
          <w:p w14:paraId="54F24BAE" w14:textId="77777777" w:rsidR="00F5186F" w:rsidRPr="00593DB2" w:rsidRDefault="00F5186F" w:rsidP="00F5186F">
            <w:pPr>
              <w:pStyle w:val="TableParagraph"/>
              <w:spacing w:line="276" w:lineRule="auto"/>
              <w:rPr>
                <w:rFonts w:asciiTheme="minorHAnsi" w:hAnsiTheme="minorHAnsi"/>
              </w:rPr>
            </w:pPr>
          </w:p>
          <w:p w14:paraId="6E4E2C46"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Develop central sport and PE display to reference how being active makes us feel.</w:t>
            </w:r>
          </w:p>
          <w:p w14:paraId="48056002" w14:textId="77777777" w:rsidR="00F5186F" w:rsidRPr="00593DB2" w:rsidRDefault="00F5186F" w:rsidP="00F5186F">
            <w:pPr>
              <w:pStyle w:val="TableParagraph"/>
              <w:spacing w:line="276" w:lineRule="auto"/>
              <w:rPr>
                <w:rFonts w:asciiTheme="minorHAnsi" w:hAnsiTheme="minorHAnsi"/>
              </w:rPr>
            </w:pPr>
          </w:p>
          <w:p w14:paraId="1140F9D5" w14:textId="77777777" w:rsidR="00F5186F" w:rsidRPr="00593DB2" w:rsidRDefault="00F5186F" w:rsidP="00F5186F">
            <w:pPr>
              <w:pStyle w:val="TableParagraph"/>
              <w:spacing w:line="276" w:lineRule="auto"/>
              <w:rPr>
                <w:rFonts w:asciiTheme="minorHAnsi" w:hAnsiTheme="minorHAnsi"/>
              </w:rPr>
            </w:pPr>
            <w:r w:rsidRPr="00593DB2">
              <w:rPr>
                <w:rFonts w:asciiTheme="minorHAnsi" w:hAnsiTheme="minorHAnsi"/>
              </w:rPr>
              <w:lastRenderedPageBreak/>
              <w:t>During ‘Healthy Living Week’ all</w:t>
            </w:r>
          </w:p>
          <w:p w14:paraId="04BD1056" w14:textId="77777777" w:rsidR="00F5186F" w:rsidRPr="00593DB2" w:rsidRDefault="00F5186F" w:rsidP="00F5186F">
            <w:pPr>
              <w:pStyle w:val="TableParagraph"/>
              <w:spacing w:line="276" w:lineRule="auto"/>
              <w:rPr>
                <w:rFonts w:asciiTheme="minorHAnsi" w:hAnsiTheme="minorHAnsi"/>
              </w:rPr>
            </w:pPr>
            <w:r w:rsidRPr="00593DB2">
              <w:rPr>
                <w:rFonts w:asciiTheme="minorHAnsi" w:hAnsiTheme="minorHAnsi"/>
              </w:rPr>
              <w:t>children experience:</w:t>
            </w:r>
          </w:p>
          <w:p w14:paraId="6428704F"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Trying a new sport</w:t>
            </w:r>
          </w:p>
          <w:p w14:paraId="7E6961F5"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Walking a mile every day</w:t>
            </w:r>
          </w:p>
          <w:p w14:paraId="2BDFFD59"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A daily period of mindfulness or</w:t>
            </w:r>
          </w:p>
          <w:p w14:paraId="4B071739"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reflection</w:t>
            </w:r>
          </w:p>
          <w:p w14:paraId="6A12C204"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A lesson on mental wellbeing</w:t>
            </w:r>
          </w:p>
          <w:p w14:paraId="6CAA0B43"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A lesson on the importance of</w:t>
            </w:r>
          </w:p>
          <w:p w14:paraId="527EF430"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eating a balanced diet</w:t>
            </w:r>
          </w:p>
          <w:p w14:paraId="6B6AB02C"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A lesson on sleep requirements</w:t>
            </w:r>
          </w:p>
          <w:p w14:paraId="76F586E9"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and the benefit of sleep</w:t>
            </w:r>
          </w:p>
          <w:p w14:paraId="44458D75"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An opportunity to</w:t>
            </w:r>
          </w:p>
          <w:p w14:paraId="3B50A23D"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cook/prepare a healthy meal or</w:t>
            </w:r>
          </w:p>
          <w:p w14:paraId="1F6CC4BF" w14:textId="77777777" w:rsidR="00F5186F" w:rsidRPr="00593DB2" w:rsidRDefault="00F5186F" w:rsidP="00F5186F">
            <w:pPr>
              <w:pStyle w:val="TableParagraph"/>
              <w:numPr>
                <w:ilvl w:val="0"/>
                <w:numId w:val="3"/>
              </w:numPr>
              <w:spacing w:line="276" w:lineRule="auto"/>
              <w:rPr>
                <w:rFonts w:asciiTheme="minorHAnsi" w:hAnsiTheme="minorHAnsi"/>
              </w:rPr>
            </w:pPr>
            <w:r w:rsidRPr="00593DB2">
              <w:rPr>
                <w:rFonts w:asciiTheme="minorHAnsi" w:hAnsiTheme="minorHAnsi"/>
              </w:rPr>
              <w:t>snack</w:t>
            </w:r>
          </w:p>
          <w:p w14:paraId="17264B34" w14:textId="77777777" w:rsidR="00F5186F" w:rsidRPr="00231AE1" w:rsidRDefault="00F5186F" w:rsidP="00F5186F">
            <w:pPr>
              <w:pStyle w:val="TableParagraph"/>
              <w:rPr>
                <w:rFonts w:asciiTheme="minorHAnsi" w:hAnsiTheme="minorHAnsi"/>
              </w:rPr>
            </w:pPr>
          </w:p>
        </w:tc>
        <w:tc>
          <w:tcPr>
            <w:tcW w:w="1616" w:type="dxa"/>
          </w:tcPr>
          <w:p w14:paraId="331FD425" w14:textId="33FC050D" w:rsidR="00F5186F" w:rsidRDefault="00172422" w:rsidP="00F5186F">
            <w:pPr>
              <w:pStyle w:val="TableParagraph"/>
              <w:spacing w:before="171"/>
              <w:ind w:left="45"/>
              <w:rPr>
                <w:sz w:val="24"/>
              </w:rPr>
            </w:pPr>
            <w:r>
              <w:rPr>
                <w:sz w:val="24"/>
              </w:rPr>
              <w:lastRenderedPageBreak/>
              <w:t>£500</w:t>
            </w:r>
          </w:p>
        </w:tc>
        <w:tc>
          <w:tcPr>
            <w:tcW w:w="3307" w:type="dxa"/>
          </w:tcPr>
          <w:p w14:paraId="611800CB" w14:textId="77777777" w:rsidR="00F5186F" w:rsidRPr="005E2986" w:rsidRDefault="006C49A4" w:rsidP="00F5186F">
            <w:pPr>
              <w:pStyle w:val="TableParagraph"/>
              <w:ind w:left="0"/>
              <w:rPr>
                <w:rFonts w:asciiTheme="minorHAnsi" w:hAnsiTheme="minorHAnsi" w:cstheme="minorHAnsi"/>
                <w:sz w:val="24"/>
              </w:rPr>
            </w:pPr>
            <w:r w:rsidRPr="005E2986">
              <w:rPr>
                <w:rFonts w:asciiTheme="minorHAnsi" w:hAnsiTheme="minorHAnsi" w:cstheme="minorHAnsi"/>
                <w:sz w:val="24"/>
              </w:rPr>
              <w:t>Children able to discuss healthy choices in relation to physical and mental wellbeing.</w:t>
            </w:r>
          </w:p>
          <w:p w14:paraId="5ECEE348" w14:textId="77777777" w:rsidR="006C49A4" w:rsidRPr="005E2986" w:rsidRDefault="006C49A4" w:rsidP="00F5186F">
            <w:pPr>
              <w:pStyle w:val="TableParagraph"/>
              <w:ind w:left="0"/>
              <w:rPr>
                <w:rFonts w:asciiTheme="minorHAnsi" w:hAnsiTheme="minorHAnsi" w:cstheme="minorHAnsi"/>
                <w:sz w:val="24"/>
              </w:rPr>
            </w:pPr>
          </w:p>
          <w:p w14:paraId="671A6981" w14:textId="478D0B7F" w:rsidR="006C49A4" w:rsidRPr="005E2986" w:rsidRDefault="006C49A4" w:rsidP="00F5186F">
            <w:pPr>
              <w:pStyle w:val="TableParagraph"/>
              <w:ind w:left="0"/>
              <w:rPr>
                <w:rFonts w:asciiTheme="minorHAnsi" w:hAnsiTheme="minorHAnsi" w:cstheme="minorHAnsi"/>
                <w:sz w:val="24"/>
              </w:rPr>
            </w:pPr>
            <w:r w:rsidRPr="005E2986">
              <w:rPr>
                <w:rFonts w:asciiTheme="minorHAnsi" w:hAnsiTheme="minorHAnsi" w:cstheme="minorHAnsi"/>
                <w:sz w:val="24"/>
              </w:rPr>
              <w:t>Mental health and wellbeing workshops delivered by the MHST helped children to understand the links between physical feelings and wellbeing strategies and their mental health.</w:t>
            </w:r>
          </w:p>
        </w:tc>
        <w:tc>
          <w:tcPr>
            <w:tcW w:w="3134" w:type="dxa"/>
          </w:tcPr>
          <w:p w14:paraId="453733F9" w14:textId="77777777" w:rsidR="00F5186F" w:rsidRPr="005E2986" w:rsidRDefault="005E2986" w:rsidP="00F5186F">
            <w:pPr>
              <w:pStyle w:val="TableParagraph"/>
              <w:ind w:left="0"/>
              <w:rPr>
                <w:rFonts w:asciiTheme="minorHAnsi" w:hAnsiTheme="minorHAnsi" w:cstheme="minorHAnsi"/>
                <w:sz w:val="24"/>
              </w:rPr>
            </w:pPr>
            <w:r w:rsidRPr="005E2986">
              <w:rPr>
                <w:rFonts w:asciiTheme="minorHAnsi" w:hAnsiTheme="minorHAnsi" w:cstheme="minorHAnsi"/>
                <w:sz w:val="24"/>
              </w:rPr>
              <w:t>Continue to develop focus on wellbeing and mental health during Healthy Living Week alongside fitness and dietary support.</w:t>
            </w:r>
          </w:p>
          <w:p w14:paraId="11C2A25B" w14:textId="77777777" w:rsidR="005E2986" w:rsidRPr="005E2986" w:rsidRDefault="005E2986" w:rsidP="00F5186F">
            <w:pPr>
              <w:pStyle w:val="TableParagraph"/>
              <w:ind w:left="0"/>
              <w:rPr>
                <w:rFonts w:asciiTheme="minorHAnsi" w:hAnsiTheme="minorHAnsi" w:cstheme="minorHAnsi"/>
                <w:sz w:val="24"/>
              </w:rPr>
            </w:pPr>
          </w:p>
          <w:p w14:paraId="7B4E6070" w14:textId="47048CC6" w:rsidR="005E2986" w:rsidRPr="005E2986" w:rsidRDefault="005E2986" w:rsidP="00F5186F">
            <w:pPr>
              <w:pStyle w:val="TableParagraph"/>
              <w:ind w:left="0"/>
              <w:rPr>
                <w:rFonts w:asciiTheme="minorHAnsi" w:hAnsiTheme="minorHAnsi" w:cstheme="minorHAnsi"/>
                <w:sz w:val="24"/>
              </w:rPr>
            </w:pPr>
            <w:r w:rsidRPr="005E2986">
              <w:rPr>
                <w:rFonts w:asciiTheme="minorHAnsi" w:hAnsiTheme="minorHAnsi" w:cstheme="minorHAnsi"/>
                <w:sz w:val="24"/>
              </w:rPr>
              <w:t>Ensure children have the opportunity to experience a range of different physical activities.</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233D5308" w:rsidR="000E0A50" w:rsidRDefault="000E0A50">
            <w:pPr>
              <w:pStyle w:val="TableParagraph"/>
              <w:spacing w:line="263" w:lineRule="exact"/>
              <w:ind w:left="28"/>
              <w:rPr>
                <w:sz w:val="24"/>
              </w:rPr>
            </w:pP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02A71807" w:rsidR="000E0A50" w:rsidRDefault="000E0A50">
            <w:pPr>
              <w:pStyle w:val="TableParagraph"/>
              <w:spacing w:before="29"/>
              <w:ind w:left="35"/>
              <w:rPr>
                <w:sz w:val="19"/>
              </w:rPr>
            </w:pP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F5186F" w14:paraId="62C56C3F" w14:textId="77777777">
        <w:trPr>
          <w:trHeight w:val="2049"/>
        </w:trPr>
        <w:tc>
          <w:tcPr>
            <w:tcW w:w="3758" w:type="dxa"/>
          </w:tcPr>
          <w:p w14:paraId="21427142" w14:textId="77777777" w:rsidR="00F5186F" w:rsidRPr="00E44BBB" w:rsidRDefault="00F5186F" w:rsidP="00F5186F">
            <w:pPr>
              <w:pStyle w:val="TableParagraph"/>
              <w:spacing w:before="16"/>
              <w:rPr>
                <w:color w:val="231F20"/>
              </w:rPr>
            </w:pPr>
            <w:r w:rsidRPr="00E44BBB">
              <w:rPr>
                <w:color w:val="231F20"/>
              </w:rPr>
              <w:t>All teachers to:</w:t>
            </w:r>
          </w:p>
          <w:p w14:paraId="0CFFBF6E" w14:textId="77777777" w:rsidR="00F5186F" w:rsidRPr="00E44BBB" w:rsidRDefault="00F5186F" w:rsidP="00F5186F">
            <w:pPr>
              <w:pStyle w:val="TableParagraph"/>
              <w:numPr>
                <w:ilvl w:val="0"/>
                <w:numId w:val="3"/>
              </w:numPr>
              <w:spacing w:before="16"/>
              <w:rPr>
                <w:color w:val="231F20"/>
              </w:rPr>
            </w:pPr>
            <w:r w:rsidRPr="00E44BBB">
              <w:rPr>
                <w:color w:val="231F20"/>
              </w:rPr>
              <w:t>Be confident in teaching excellent PE lessons</w:t>
            </w:r>
          </w:p>
          <w:p w14:paraId="4A5F9941" w14:textId="77777777" w:rsidR="00F5186F" w:rsidRPr="00E44BBB" w:rsidRDefault="00F5186F" w:rsidP="00F5186F">
            <w:pPr>
              <w:pStyle w:val="TableParagraph"/>
              <w:numPr>
                <w:ilvl w:val="0"/>
                <w:numId w:val="3"/>
              </w:numPr>
              <w:spacing w:before="16"/>
              <w:rPr>
                <w:color w:val="231F20"/>
              </w:rPr>
            </w:pPr>
            <w:r w:rsidRPr="00E44BBB">
              <w:rPr>
                <w:color w:val="231F20"/>
              </w:rPr>
              <w:t>Demonstrate progression of skills</w:t>
            </w:r>
          </w:p>
          <w:p w14:paraId="50873897" w14:textId="77777777" w:rsidR="00F5186F" w:rsidRPr="00E44BBB" w:rsidRDefault="00F5186F" w:rsidP="00F5186F">
            <w:pPr>
              <w:pStyle w:val="TableParagraph"/>
              <w:numPr>
                <w:ilvl w:val="0"/>
                <w:numId w:val="3"/>
              </w:numPr>
              <w:spacing w:before="16"/>
              <w:rPr>
                <w:color w:val="231F20"/>
              </w:rPr>
            </w:pPr>
            <w:r w:rsidRPr="00E44BBB">
              <w:rPr>
                <w:color w:val="231F20"/>
              </w:rPr>
              <w:t>Enjoy teaching PE</w:t>
            </w:r>
          </w:p>
          <w:p w14:paraId="6E92DADC" w14:textId="77777777" w:rsidR="00F5186F" w:rsidRPr="00E44BBB" w:rsidRDefault="00F5186F" w:rsidP="00F5186F">
            <w:pPr>
              <w:pStyle w:val="TableParagraph"/>
              <w:spacing w:before="16"/>
              <w:rPr>
                <w:color w:val="231F20"/>
              </w:rPr>
            </w:pPr>
          </w:p>
          <w:p w14:paraId="12E31A3E" w14:textId="77777777" w:rsidR="00F5186F" w:rsidRPr="00E44BBB" w:rsidRDefault="00F5186F" w:rsidP="00F5186F">
            <w:pPr>
              <w:pStyle w:val="TableParagraph"/>
              <w:spacing w:before="16"/>
              <w:rPr>
                <w:color w:val="231F20"/>
              </w:rPr>
            </w:pPr>
            <w:r w:rsidRPr="00E44BBB">
              <w:rPr>
                <w:color w:val="231F20"/>
              </w:rPr>
              <w:t>All pupils to:</w:t>
            </w:r>
          </w:p>
          <w:p w14:paraId="2D727ACA" w14:textId="77777777" w:rsidR="00F5186F" w:rsidRPr="00E44BBB" w:rsidRDefault="00F5186F" w:rsidP="00F5186F">
            <w:pPr>
              <w:pStyle w:val="TableParagraph"/>
              <w:numPr>
                <w:ilvl w:val="0"/>
                <w:numId w:val="3"/>
              </w:numPr>
              <w:spacing w:before="16"/>
              <w:rPr>
                <w:color w:val="231F20"/>
              </w:rPr>
            </w:pPr>
            <w:r w:rsidRPr="00E44BBB">
              <w:rPr>
                <w:color w:val="231F20"/>
              </w:rPr>
              <w:t>Enjoy PE lessons</w:t>
            </w:r>
          </w:p>
          <w:p w14:paraId="1BDD6F0D" w14:textId="77777777" w:rsidR="00F5186F" w:rsidRPr="00E44BBB" w:rsidRDefault="00F5186F" w:rsidP="00F5186F">
            <w:pPr>
              <w:pStyle w:val="TableParagraph"/>
              <w:numPr>
                <w:ilvl w:val="0"/>
                <w:numId w:val="3"/>
              </w:numPr>
              <w:spacing w:before="16"/>
              <w:rPr>
                <w:color w:val="231F20"/>
              </w:rPr>
            </w:pPr>
            <w:r w:rsidRPr="00E44BBB">
              <w:rPr>
                <w:color w:val="231F20"/>
              </w:rPr>
              <w:t>Have opportunities to take part</w:t>
            </w:r>
          </w:p>
          <w:p w14:paraId="18FA0D22" w14:textId="77777777" w:rsidR="00F5186F" w:rsidRPr="00E44BBB" w:rsidRDefault="00F5186F" w:rsidP="00F5186F">
            <w:pPr>
              <w:pStyle w:val="TableParagraph"/>
              <w:numPr>
                <w:ilvl w:val="0"/>
                <w:numId w:val="4"/>
              </w:numPr>
              <w:spacing w:before="16"/>
              <w:rPr>
                <w:color w:val="231F20"/>
              </w:rPr>
            </w:pPr>
            <w:r w:rsidRPr="00E44BBB">
              <w:rPr>
                <w:color w:val="231F20"/>
              </w:rPr>
              <w:t>in a range of sports</w:t>
            </w:r>
          </w:p>
          <w:p w14:paraId="4BD688CC" w14:textId="77777777" w:rsidR="00F5186F" w:rsidRDefault="00F5186F" w:rsidP="00F5186F">
            <w:pPr>
              <w:pStyle w:val="TableParagraph"/>
              <w:spacing w:before="16"/>
              <w:rPr>
                <w:color w:val="231F20"/>
                <w:sz w:val="24"/>
              </w:rPr>
            </w:pPr>
          </w:p>
          <w:p w14:paraId="156B35D3" w14:textId="004AE3D6" w:rsidR="00F5186F" w:rsidRDefault="00F5186F" w:rsidP="00F5186F">
            <w:pPr>
              <w:pStyle w:val="TableParagraph"/>
              <w:ind w:left="0"/>
              <w:rPr>
                <w:rFonts w:ascii="Times New Roman"/>
                <w:sz w:val="24"/>
              </w:rPr>
            </w:pPr>
            <w:r>
              <w:rPr>
                <w:color w:val="231F20"/>
                <w:sz w:val="24"/>
              </w:rPr>
              <w:t>.</w:t>
            </w:r>
          </w:p>
        </w:tc>
        <w:tc>
          <w:tcPr>
            <w:tcW w:w="3458" w:type="dxa"/>
          </w:tcPr>
          <w:p w14:paraId="54134788" w14:textId="77777777" w:rsidR="00F5186F" w:rsidRPr="00117147" w:rsidRDefault="00F5186F" w:rsidP="00F5186F">
            <w:pPr>
              <w:pStyle w:val="TableParagraph"/>
              <w:numPr>
                <w:ilvl w:val="0"/>
                <w:numId w:val="4"/>
              </w:numPr>
              <w:spacing w:line="276" w:lineRule="auto"/>
              <w:rPr>
                <w:rFonts w:asciiTheme="minorHAnsi" w:hAnsiTheme="minorHAnsi"/>
              </w:rPr>
            </w:pPr>
            <w:r w:rsidRPr="00117147">
              <w:rPr>
                <w:rFonts w:asciiTheme="minorHAnsi" w:hAnsiTheme="minorHAnsi"/>
              </w:rPr>
              <w:lastRenderedPageBreak/>
              <w:t xml:space="preserve">Continue to follow rolling </w:t>
            </w:r>
            <w:proofErr w:type="spellStart"/>
            <w:r w:rsidRPr="00117147">
              <w:rPr>
                <w:rFonts w:asciiTheme="minorHAnsi" w:hAnsiTheme="minorHAnsi"/>
              </w:rPr>
              <w:t>programme</w:t>
            </w:r>
            <w:proofErr w:type="spellEnd"/>
            <w:r w:rsidRPr="00117147">
              <w:rPr>
                <w:rFonts w:asciiTheme="minorHAnsi" w:hAnsiTheme="minorHAnsi"/>
              </w:rPr>
              <w:t xml:space="preserve"> which ensures coverage of a range of sports over 2 years</w:t>
            </w:r>
          </w:p>
          <w:p w14:paraId="02AC0E7E" w14:textId="77777777" w:rsidR="00F5186F" w:rsidRPr="00117147" w:rsidRDefault="00F5186F" w:rsidP="00F5186F">
            <w:pPr>
              <w:pStyle w:val="TableParagraph"/>
              <w:numPr>
                <w:ilvl w:val="0"/>
                <w:numId w:val="4"/>
              </w:numPr>
              <w:spacing w:line="276" w:lineRule="auto"/>
              <w:rPr>
                <w:rFonts w:asciiTheme="minorHAnsi" w:hAnsiTheme="minorHAnsi"/>
              </w:rPr>
            </w:pPr>
            <w:r w:rsidRPr="00117147">
              <w:rPr>
                <w:rFonts w:asciiTheme="minorHAnsi" w:hAnsiTheme="minorHAnsi"/>
              </w:rPr>
              <w:t>Use of coaches to support the teaching of sports and allow the teachers to observe and participate in outstanding practice</w:t>
            </w:r>
          </w:p>
          <w:p w14:paraId="1DB4B0B9" w14:textId="77777777" w:rsidR="00F5186F" w:rsidRPr="00117147" w:rsidRDefault="00F5186F" w:rsidP="00F5186F">
            <w:pPr>
              <w:pStyle w:val="TableParagraph"/>
              <w:numPr>
                <w:ilvl w:val="0"/>
                <w:numId w:val="4"/>
              </w:numPr>
              <w:spacing w:line="276" w:lineRule="auto"/>
              <w:rPr>
                <w:rFonts w:asciiTheme="minorHAnsi" w:hAnsiTheme="minorHAnsi"/>
              </w:rPr>
            </w:pPr>
            <w:r w:rsidRPr="00117147">
              <w:rPr>
                <w:rFonts w:asciiTheme="minorHAnsi" w:hAnsiTheme="minorHAnsi"/>
              </w:rPr>
              <w:lastRenderedPageBreak/>
              <w:t xml:space="preserve">Progression of skills available for </w:t>
            </w:r>
            <w:r>
              <w:rPr>
                <w:rFonts w:asciiTheme="minorHAnsi" w:hAnsiTheme="minorHAnsi"/>
              </w:rPr>
              <w:t>sports</w:t>
            </w:r>
          </w:p>
          <w:p w14:paraId="4CFC9018" w14:textId="0076CD6B" w:rsidR="00F5186F" w:rsidRDefault="00F5186F" w:rsidP="00F5186F">
            <w:pPr>
              <w:pStyle w:val="TableParagraph"/>
              <w:ind w:left="0"/>
              <w:rPr>
                <w:rFonts w:ascii="Times New Roman"/>
                <w:sz w:val="24"/>
              </w:rPr>
            </w:pPr>
          </w:p>
        </w:tc>
        <w:tc>
          <w:tcPr>
            <w:tcW w:w="1663" w:type="dxa"/>
          </w:tcPr>
          <w:p w14:paraId="3A814FD5" w14:textId="77777777" w:rsidR="00F5186F" w:rsidRDefault="00F5186F" w:rsidP="00F5186F">
            <w:pPr>
              <w:pStyle w:val="TableParagraph"/>
              <w:spacing w:before="144"/>
              <w:ind w:left="53"/>
              <w:rPr>
                <w:sz w:val="24"/>
              </w:rPr>
            </w:pPr>
            <w:r>
              <w:rPr>
                <w:sz w:val="24"/>
              </w:rPr>
              <w:lastRenderedPageBreak/>
              <w:t>£</w:t>
            </w:r>
            <w:r w:rsidR="005E2986">
              <w:rPr>
                <w:sz w:val="24"/>
              </w:rPr>
              <w:t>695</w:t>
            </w:r>
          </w:p>
          <w:p w14:paraId="79033BE8" w14:textId="77777777" w:rsidR="00172422" w:rsidRDefault="00172422" w:rsidP="00F5186F">
            <w:pPr>
              <w:pStyle w:val="TableParagraph"/>
              <w:spacing w:before="144"/>
              <w:ind w:left="53"/>
              <w:rPr>
                <w:sz w:val="24"/>
              </w:rPr>
            </w:pPr>
          </w:p>
          <w:p w14:paraId="7D5F3127" w14:textId="77777777" w:rsidR="00172422" w:rsidRDefault="00172422" w:rsidP="00F5186F">
            <w:pPr>
              <w:pStyle w:val="TableParagraph"/>
              <w:spacing w:before="144"/>
              <w:ind w:left="53"/>
              <w:rPr>
                <w:sz w:val="24"/>
              </w:rPr>
            </w:pPr>
          </w:p>
          <w:p w14:paraId="1030BFE7" w14:textId="3C51A540" w:rsidR="00172422" w:rsidRDefault="00172422" w:rsidP="00F5186F">
            <w:pPr>
              <w:pStyle w:val="TableParagraph"/>
              <w:spacing w:before="144"/>
              <w:ind w:left="53"/>
              <w:rPr>
                <w:sz w:val="24"/>
              </w:rPr>
            </w:pPr>
            <w:r>
              <w:rPr>
                <w:sz w:val="24"/>
              </w:rPr>
              <w:t>£4000</w:t>
            </w:r>
          </w:p>
        </w:tc>
        <w:tc>
          <w:tcPr>
            <w:tcW w:w="3423" w:type="dxa"/>
          </w:tcPr>
          <w:p w14:paraId="393EAE2D" w14:textId="2340FBF5" w:rsidR="00F5186F" w:rsidRPr="005E2986" w:rsidRDefault="005E2986" w:rsidP="00F5186F">
            <w:pPr>
              <w:pStyle w:val="TableParagraph"/>
              <w:ind w:left="0"/>
              <w:rPr>
                <w:rFonts w:asciiTheme="minorHAnsi" w:hAnsiTheme="minorHAnsi" w:cstheme="minorHAnsi"/>
                <w:sz w:val="24"/>
              </w:rPr>
            </w:pPr>
            <w:r w:rsidRPr="005E2986">
              <w:rPr>
                <w:rFonts w:asciiTheme="minorHAnsi" w:hAnsiTheme="minorHAnsi" w:cstheme="minorHAnsi"/>
                <w:sz w:val="24"/>
              </w:rPr>
              <w:t>Children’s improvement in skills assessed as part of delivery of PE curriculum and evidencing impact.</w:t>
            </w:r>
          </w:p>
        </w:tc>
        <w:tc>
          <w:tcPr>
            <w:tcW w:w="3076" w:type="dxa"/>
          </w:tcPr>
          <w:p w14:paraId="34ACC319" w14:textId="4176C463" w:rsidR="00F5186F" w:rsidRPr="005E2986" w:rsidRDefault="005E2986" w:rsidP="00F5186F">
            <w:pPr>
              <w:pStyle w:val="TableParagraph"/>
              <w:ind w:left="0"/>
              <w:rPr>
                <w:rFonts w:asciiTheme="minorHAnsi" w:hAnsiTheme="minorHAnsi" w:cstheme="minorHAnsi"/>
                <w:sz w:val="24"/>
              </w:rPr>
            </w:pPr>
            <w:r w:rsidRPr="005E2986">
              <w:rPr>
                <w:rFonts w:asciiTheme="minorHAnsi" w:hAnsiTheme="minorHAnsi" w:cstheme="minorHAnsi"/>
                <w:sz w:val="24"/>
              </w:rPr>
              <w:t>Ensure new staff receive CPD to implement Real PE effectively.</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5F5167E8" w:rsidR="000E0A50" w:rsidRDefault="000E0A50">
            <w:pPr>
              <w:pStyle w:val="TableParagraph"/>
              <w:spacing w:line="263" w:lineRule="exact"/>
              <w:ind w:left="28"/>
              <w:rPr>
                <w:sz w:val="24"/>
              </w:rPr>
            </w:pP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F5186F" w14:paraId="692246AB" w14:textId="77777777">
        <w:trPr>
          <w:trHeight w:val="2172"/>
        </w:trPr>
        <w:tc>
          <w:tcPr>
            <w:tcW w:w="3758" w:type="dxa"/>
          </w:tcPr>
          <w:p w14:paraId="6A8BE59A" w14:textId="77777777" w:rsidR="00F5186F" w:rsidRPr="00455F58" w:rsidRDefault="00F5186F" w:rsidP="00F5186F">
            <w:pPr>
              <w:pStyle w:val="TableParagraph"/>
              <w:spacing w:line="276" w:lineRule="auto"/>
              <w:ind w:left="28"/>
              <w:rPr>
                <w:rFonts w:asciiTheme="minorHAnsi" w:hAnsiTheme="minorHAnsi"/>
              </w:rPr>
            </w:pPr>
            <w:r w:rsidRPr="00455F58">
              <w:rPr>
                <w:rFonts w:asciiTheme="minorHAnsi" w:hAnsiTheme="minorHAnsi"/>
              </w:rPr>
              <w:t>All children to have access to a wide range of sports through the PE curriculum.</w:t>
            </w:r>
          </w:p>
          <w:p w14:paraId="13F432F1" w14:textId="77777777" w:rsidR="00F5186F" w:rsidRPr="00455F58" w:rsidRDefault="00F5186F" w:rsidP="00F5186F">
            <w:pPr>
              <w:pStyle w:val="TableParagraph"/>
              <w:spacing w:line="276" w:lineRule="auto"/>
              <w:ind w:left="28"/>
              <w:rPr>
                <w:rFonts w:asciiTheme="minorHAnsi" w:hAnsiTheme="minorHAnsi"/>
              </w:rPr>
            </w:pPr>
          </w:p>
          <w:p w14:paraId="4B4E6CF5" w14:textId="1A5313E8" w:rsidR="00F5186F" w:rsidRDefault="00F5186F" w:rsidP="00F5186F">
            <w:pPr>
              <w:pStyle w:val="TableParagraph"/>
              <w:spacing w:before="154"/>
              <w:ind w:left="66"/>
              <w:rPr>
                <w:sz w:val="24"/>
              </w:rPr>
            </w:pPr>
            <w:r w:rsidRPr="00455F58">
              <w:rPr>
                <w:rFonts w:asciiTheme="minorHAnsi" w:hAnsiTheme="minorHAnsi"/>
              </w:rPr>
              <w:t>School ensure a good range of active clubs available during and outside of school hours.</w:t>
            </w:r>
          </w:p>
        </w:tc>
        <w:tc>
          <w:tcPr>
            <w:tcW w:w="3458" w:type="dxa"/>
          </w:tcPr>
          <w:p w14:paraId="002F6248" w14:textId="77777777" w:rsidR="00F5186F" w:rsidRDefault="00F5186F" w:rsidP="00F5186F">
            <w:pPr>
              <w:pStyle w:val="TableParagraph"/>
              <w:numPr>
                <w:ilvl w:val="0"/>
                <w:numId w:val="5"/>
              </w:numPr>
              <w:ind w:left="360"/>
              <w:rPr>
                <w:rFonts w:asciiTheme="minorHAnsi" w:hAnsiTheme="minorHAnsi"/>
              </w:rPr>
            </w:pPr>
            <w:r w:rsidRPr="00455F58">
              <w:rPr>
                <w:rFonts w:asciiTheme="minorHAnsi" w:hAnsiTheme="minorHAnsi"/>
              </w:rPr>
              <w:t xml:space="preserve">Use external coaches to allow the pupils to have high-quality PE teaching, whilst also enabling the teachers to acquire the skills and ideas to be able to teach it on their own in the future. </w:t>
            </w:r>
          </w:p>
          <w:p w14:paraId="34DA2412" w14:textId="77777777" w:rsidR="00F5186F" w:rsidRPr="00455F58" w:rsidRDefault="00F5186F" w:rsidP="00F5186F">
            <w:pPr>
              <w:pStyle w:val="TableParagraph"/>
              <w:ind w:left="360"/>
              <w:rPr>
                <w:rFonts w:asciiTheme="minorHAnsi" w:hAnsiTheme="minorHAnsi"/>
              </w:rPr>
            </w:pPr>
          </w:p>
          <w:p w14:paraId="1AB6D311" w14:textId="2D3EC00B" w:rsidR="00F5186F" w:rsidRDefault="00F5186F" w:rsidP="00F5186F">
            <w:pPr>
              <w:pStyle w:val="TableParagraph"/>
              <w:ind w:left="0"/>
              <w:rPr>
                <w:rFonts w:ascii="Times New Roman"/>
                <w:sz w:val="24"/>
              </w:rPr>
            </w:pPr>
          </w:p>
        </w:tc>
        <w:tc>
          <w:tcPr>
            <w:tcW w:w="1663" w:type="dxa"/>
          </w:tcPr>
          <w:p w14:paraId="72CBE167" w14:textId="77777777" w:rsidR="00F5186F" w:rsidRDefault="00F5186F" w:rsidP="00F5186F">
            <w:pPr>
              <w:pStyle w:val="TableParagraph"/>
              <w:spacing w:before="151"/>
              <w:ind w:left="29"/>
              <w:rPr>
                <w:sz w:val="24"/>
              </w:rPr>
            </w:pPr>
          </w:p>
        </w:tc>
        <w:tc>
          <w:tcPr>
            <w:tcW w:w="3423" w:type="dxa"/>
          </w:tcPr>
          <w:p w14:paraId="58DEBFFB" w14:textId="775A5E5A" w:rsidR="00F5186F" w:rsidRPr="004A53E0" w:rsidRDefault="00640E39" w:rsidP="00F5186F">
            <w:pPr>
              <w:pStyle w:val="TableParagraph"/>
              <w:ind w:left="0"/>
              <w:rPr>
                <w:rFonts w:asciiTheme="minorHAnsi" w:hAnsiTheme="minorHAnsi" w:cstheme="minorHAnsi"/>
                <w:sz w:val="24"/>
              </w:rPr>
            </w:pPr>
            <w:r w:rsidRPr="004A53E0">
              <w:rPr>
                <w:rFonts w:asciiTheme="minorHAnsi" w:hAnsiTheme="minorHAnsi" w:cstheme="minorHAnsi"/>
                <w:sz w:val="24"/>
              </w:rPr>
              <w:t>Member of staff trained in netball able to deliver after school club.</w:t>
            </w:r>
          </w:p>
          <w:p w14:paraId="60E2A7EB" w14:textId="7250BAB5" w:rsidR="00640E39" w:rsidRPr="004A53E0" w:rsidRDefault="00640E39" w:rsidP="00F5186F">
            <w:pPr>
              <w:pStyle w:val="TableParagraph"/>
              <w:ind w:left="0"/>
              <w:rPr>
                <w:rFonts w:asciiTheme="minorHAnsi" w:hAnsiTheme="minorHAnsi" w:cstheme="minorHAnsi"/>
                <w:sz w:val="24"/>
              </w:rPr>
            </w:pPr>
          </w:p>
          <w:p w14:paraId="381BA583" w14:textId="2AA7EB8A" w:rsidR="00640E39" w:rsidRPr="004A53E0" w:rsidRDefault="00640E39" w:rsidP="00F5186F">
            <w:pPr>
              <w:pStyle w:val="TableParagraph"/>
              <w:ind w:left="0"/>
              <w:rPr>
                <w:rFonts w:asciiTheme="minorHAnsi" w:hAnsiTheme="minorHAnsi" w:cstheme="minorHAnsi"/>
                <w:sz w:val="24"/>
              </w:rPr>
            </w:pPr>
            <w:r w:rsidRPr="004A53E0">
              <w:rPr>
                <w:rFonts w:asciiTheme="minorHAnsi" w:hAnsiTheme="minorHAnsi" w:cstheme="minorHAnsi"/>
                <w:sz w:val="24"/>
              </w:rPr>
              <w:t>This year, children enjoyed a morning fencing club for the first time.</w:t>
            </w:r>
          </w:p>
          <w:p w14:paraId="58921690" w14:textId="77777777" w:rsidR="00640E39" w:rsidRPr="004A53E0" w:rsidRDefault="00640E39" w:rsidP="00F5186F">
            <w:pPr>
              <w:pStyle w:val="TableParagraph"/>
              <w:ind w:left="0"/>
              <w:rPr>
                <w:rFonts w:asciiTheme="minorHAnsi" w:hAnsiTheme="minorHAnsi" w:cstheme="minorHAnsi"/>
                <w:sz w:val="24"/>
              </w:rPr>
            </w:pPr>
          </w:p>
          <w:p w14:paraId="12932F65" w14:textId="4BFD53AD" w:rsidR="00640E39" w:rsidRDefault="00640E39" w:rsidP="00F5186F">
            <w:pPr>
              <w:pStyle w:val="TableParagraph"/>
              <w:ind w:left="0"/>
              <w:rPr>
                <w:rFonts w:ascii="Times New Roman"/>
                <w:sz w:val="24"/>
              </w:rPr>
            </w:pPr>
            <w:r w:rsidRPr="004A53E0">
              <w:rPr>
                <w:rFonts w:asciiTheme="minorHAnsi" w:hAnsiTheme="minorHAnsi" w:cstheme="minorHAnsi"/>
                <w:sz w:val="24"/>
              </w:rPr>
              <w:t>Following on from the impact of our whole school adventurous activities at ‘Go Ape’ last year, we hired a climbing wall and allowed every child access to this during a special PE lesson.</w:t>
            </w:r>
            <w:r>
              <w:rPr>
                <w:rFonts w:ascii="Times New Roman"/>
                <w:sz w:val="24"/>
              </w:rPr>
              <w:t xml:space="preserve"> </w:t>
            </w:r>
          </w:p>
        </w:tc>
        <w:tc>
          <w:tcPr>
            <w:tcW w:w="3076" w:type="dxa"/>
          </w:tcPr>
          <w:p w14:paraId="35EC4B1D" w14:textId="77777777" w:rsidR="00F5186F" w:rsidRDefault="004A53E0" w:rsidP="004A53E0">
            <w:pPr>
              <w:pStyle w:val="TableParagraph"/>
              <w:ind w:left="0"/>
              <w:rPr>
                <w:rFonts w:asciiTheme="minorHAnsi" w:hAnsiTheme="minorHAnsi"/>
              </w:rPr>
            </w:pPr>
            <w:r>
              <w:rPr>
                <w:rFonts w:asciiTheme="minorHAnsi" w:hAnsiTheme="minorHAnsi"/>
              </w:rPr>
              <w:t>Continue to m</w:t>
            </w:r>
            <w:r w:rsidRPr="00455F58">
              <w:rPr>
                <w:rFonts w:asciiTheme="minorHAnsi" w:hAnsiTheme="minorHAnsi"/>
              </w:rPr>
              <w:t xml:space="preserve">onitor and, if possible, increase range of active clubs </w:t>
            </w:r>
            <w:r>
              <w:rPr>
                <w:rFonts w:asciiTheme="minorHAnsi" w:hAnsiTheme="minorHAnsi"/>
              </w:rPr>
              <w:t>available.</w:t>
            </w:r>
          </w:p>
          <w:p w14:paraId="3A33DE00" w14:textId="20CFB0C5" w:rsidR="004A53E0" w:rsidRDefault="004A53E0" w:rsidP="004A53E0">
            <w:pPr>
              <w:pStyle w:val="TableParagraph"/>
              <w:ind w:left="0"/>
              <w:rPr>
                <w:rFonts w:asciiTheme="minorHAnsi" w:hAnsiTheme="minorHAnsi"/>
              </w:rPr>
            </w:pPr>
          </w:p>
          <w:p w14:paraId="5ABD3494" w14:textId="579B4F2B" w:rsidR="004A53E0" w:rsidRDefault="004A53E0" w:rsidP="004A53E0">
            <w:pPr>
              <w:pStyle w:val="TableParagraph"/>
              <w:ind w:left="0"/>
              <w:rPr>
                <w:rFonts w:asciiTheme="minorHAnsi" w:hAnsiTheme="minorHAnsi"/>
              </w:rPr>
            </w:pPr>
            <w:r>
              <w:rPr>
                <w:rFonts w:asciiTheme="minorHAnsi" w:hAnsiTheme="minorHAnsi"/>
              </w:rPr>
              <w:t>Source adventurous activity for 2023-24 to maintain level of challenge for children.</w:t>
            </w:r>
          </w:p>
          <w:p w14:paraId="338DFCA6" w14:textId="450A60E4" w:rsidR="004A53E0" w:rsidRDefault="004A53E0" w:rsidP="004A53E0">
            <w:pPr>
              <w:pStyle w:val="TableParagraph"/>
              <w:ind w:left="0"/>
              <w:rPr>
                <w:rFonts w:ascii="Times New Roman"/>
                <w:sz w:val="24"/>
              </w:rPr>
            </w:pPr>
          </w:p>
        </w:tc>
      </w:tr>
      <w:tr w:rsidR="00F5186F" w14:paraId="6DB5B9CA" w14:textId="77777777" w:rsidTr="004A53E0">
        <w:trPr>
          <w:trHeight w:val="973"/>
        </w:trPr>
        <w:tc>
          <w:tcPr>
            <w:tcW w:w="3758" w:type="dxa"/>
          </w:tcPr>
          <w:p w14:paraId="5A6DB6FC" w14:textId="77777777" w:rsidR="00F5186F" w:rsidRDefault="00F5186F" w:rsidP="00F5186F">
            <w:pPr>
              <w:pStyle w:val="TableParagraph"/>
              <w:spacing w:line="276" w:lineRule="auto"/>
              <w:ind w:left="28"/>
              <w:rPr>
                <w:rFonts w:asciiTheme="minorHAnsi" w:hAnsiTheme="minorHAnsi"/>
              </w:rPr>
            </w:pPr>
            <w:r w:rsidRPr="0018184D">
              <w:rPr>
                <w:rFonts w:asciiTheme="minorHAnsi" w:hAnsiTheme="minorHAnsi"/>
              </w:rPr>
              <w:t xml:space="preserve">Ensure </w:t>
            </w:r>
            <w:r>
              <w:rPr>
                <w:rFonts w:asciiTheme="minorHAnsi" w:hAnsiTheme="minorHAnsi"/>
              </w:rPr>
              <w:t xml:space="preserve">children have access to a good range of equipment </w:t>
            </w:r>
            <w:r w:rsidRPr="0018184D">
              <w:rPr>
                <w:rFonts w:asciiTheme="minorHAnsi" w:hAnsiTheme="minorHAnsi"/>
              </w:rPr>
              <w:t>for sports and</w:t>
            </w:r>
            <w:r>
              <w:rPr>
                <w:rFonts w:asciiTheme="minorHAnsi" w:hAnsiTheme="minorHAnsi"/>
              </w:rPr>
              <w:t xml:space="preserve"> </w:t>
            </w:r>
            <w:r w:rsidRPr="0018184D">
              <w:rPr>
                <w:rFonts w:asciiTheme="minorHAnsi" w:hAnsiTheme="minorHAnsi"/>
              </w:rPr>
              <w:t>activities</w:t>
            </w:r>
            <w:r>
              <w:rPr>
                <w:rFonts w:asciiTheme="minorHAnsi" w:hAnsiTheme="minorHAnsi"/>
              </w:rPr>
              <w:t>.</w:t>
            </w:r>
          </w:p>
          <w:p w14:paraId="3E11C102" w14:textId="77777777" w:rsidR="00F5186F" w:rsidRDefault="00F5186F" w:rsidP="00F5186F">
            <w:pPr>
              <w:pStyle w:val="TableParagraph"/>
              <w:spacing w:line="276" w:lineRule="auto"/>
              <w:ind w:left="28"/>
              <w:rPr>
                <w:rFonts w:asciiTheme="minorHAnsi" w:hAnsiTheme="minorHAnsi"/>
              </w:rPr>
            </w:pPr>
          </w:p>
          <w:p w14:paraId="4A262CF0" w14:textId="77777777" w:rsidR="00F5186F" w:rsidRPr="00455F58" w:rsidRDefault="00F5186F" w:rsidP="00F5186F">
            <w:pPr>
              <w:pStyle w:val="TableParagraph"/>
              <w:spacing w:line="276" w:lineRule="auto"/>
              <w:ind w:left="28"/>
              <w:rPr>
                <w:rFonts w:asciiTheme="minorHAnsi" w:hAnsiTheme="minorHAnsi"/>
              </w:rPr>
            </w:pPr>
            <w:r w:rsidRPr="0018184D">
              <w:rPr>
                <w:rFonts w:asciiTheme="minorHAnsi" w:hAnsiTheme="minorHAnsi"/>
              </w:rPr>
              <w:t xml:space="preserve"> </w:t>
            </w:r>
          </w:p>
          <w:p w14:paraId="2744B4BB" w14:textId="77777777" w:rsidR="00F5186F" w:rsidRPr="00455F58" w:rsidRDefault="00F5186F" w:rsidP="00F5186F">
            <w:pPr>
              <w:pStyle w:val="TableParagraph"/>
              <w:spacing w:line="276" w:lineRule="auto"/>
              <w:ind w:left="28"/>
              <w:rPr>
                <w:rFonts w:asciiTheme="minorHAnsi" w:hAnsiTheme="minorHAnsi"/>
              </w:rPr>
            </w:pPr>
          </w:p>
        </w:tc>
        <w:tc>
          <w:tcPr>
            <w:tcW w:w="3458" w:type="dxa"/>
          </w:tcPr>
          <w:p w14:paraId="3596CA68" w14:textId="77777777" w:rsidR="00F5186F" w:rsidRDefault="00F5186F" w:rsidP="00F5186F">
            <w:pPr>
              <w:pStyle w:val="TableParagraph"/>
              <w:numPr>
                <w:ilvl w:val="0"/>
                <w:numId w:val="5"/>
              </w:numPr>
              <w:spacing w:line="276" w:lineRule="auto"/>
              <w:ind w:left="360"/>
              <w:rPr>
                <w:rFonts w:asciiTheme="minorHAnsi" w:hAnsiTheme="minorHAnsi"/>
              </w:rPr>
            </w:pPr>
            <w:r>
              <w:rPr>
                <w:rFonts w:asciiTheme="minorHAnsi" w:hAnsiTheme="minorHAnsi"/>
              </w:rPr>
              <w:lastRenderedPageBreak/>
              <w:t>Complete annual audit of equipment</w:t>
            </w:r>
          </w:p>
          <w:p w14:paraId="74DFBBBD" w14:textId="77777777" w:rsidR="00F5186F" w:rsidRDefault="00F5186F" w:rsidP="00F5186F">
            <w:pPr>
              <w:pStyle w:val="TableParagraph"/>
              <w:numPr>
                <w:ilvl w:val="0"/>
                <w:numId w:val="5"/>
              </w:numPr>
              <w:spacing w:line="276" w:lineRule="auto"/>
              <w:ind w:left="360"/>
              <w:rPr>
                <w:rFonts w:asciiTheme="minorHAnsi" w:hAnsiTheme="minorHAnsi"/>
              </w:rPr>
            </w:pPr>
            <w:r>
              <w:rPr>
                <w:rFonts w:asciiTheme="minorHAnsi" w:hAnsiTheme="minorHAnsi"/>
              </w:rPr>
              <w:t xml:space="preserve">Monitor use and availability – e.g. </w:t>
            </w:r>
            <w:r>
              <w:rPr>
                <w:rFonts w:asciiTheme="minorHAnsi" w:hAnsiTheme="minorHAnsi"/>
              </w:rPr>
              <w:lastRenderedPageBreak/>
              <w:t>during breaks and lunch times</w:t>
            </w:r>
          </w:p>
          <w:p w14:paraId="46323832" w14:textId="77777777" w:rsidR="00F5186F" w:rsidRDefault="00F5186F" w:rsidP="00F5186F">
            <w:pPr>
              <w:pStyle w:val="TableParagraph"/>
              <w:numPr>
                <w:ilvl w:val="0"/>
                <w:numId w:val="5"/>
              </w:numPr>
              <w:spacing w:line="276" w:lineRule="auto"/>
              <w:ind w:left="360"/>
              <w:rPr>
                <w:rFonts w:asciiTheme="minorHAnsi" w:hAnsiTheme="minorHAnsi"/>
              </w:rPr>
            </w:pPr>
            <w:r>
              <w:rPr>
                <w:rFonts w:asciiTheme="minorHAnsi" w:hAnsiTheme="minorHAnsi"/>
              </w:rPr>
              <w:t>Ensure appropriate activities and equipment are available to all age categories</w:t>
            </w:r>
          </w:p>
          <w:p w14:paraId="11D62B80" w14:textId="0FA2BDCB" w:rsidR="00F5186F" w:rsidRPr="00455F58" w:rsidRDefault="00F5186F" w:rsidP="00F5186F">
            <w:pPr>
              <w:pStyle w:val="TableParagraph"/>
              <w:rPr>
                <w:rFonts w:asciiTheme="minorHAnsi" w:hAnsiTheme="minorHAnsi"/>
              </w:rPr>
            </w:pPr>
            <w:r>
              <w:rPr>
                <w:rFonts w:asciiTheme="minorHAnsi" w:hAnsiTheme="minorHAnsi"/>
              </w:rPr>
              <w:t>Maintain equipment and replace where required</w:t>
            </w:r>
          </w:p>
        </w:tc>
        <w:tc>
          <w:tcPr>
            <w:tcW w:w="1663" w:type="dxa"/>
          </w:tcPr>
          <w:p w14:paraId="604F7E80" w14:textId="6EF3BAFF" w:rsidR="00F5186F" w:rsidRDefault="00172422" w:rsidP="00F5186F">
            <w:pPr>
              <w:pStyle w:val="TableParagraph"/>
              <w:spacing w:before="151"/>
              <w:ind w:left="29"/>
              <w:rPr>
                <w:sz w:val="24"/>
              </w:rPr>
            </w:pPr>
            <w:r>
              <w:rPr>
                <w:sz w:val="24"/>
              </w:rPr>
              <w:lastRenderedPageBreak/>
              <w:t>£2000</w:t>
            </w:r>
          </w:p>
        </w:tc>
        <w:tc>
          <w:tcPr>
            <w:tcW w:w="3423" w:type="dxa"/>
          </w:tcPr>
          <w:p w14:paraId="4D125C5B" w14:textId="77777777" w:rsidR="00F5186F" w:rsidRPr="00B021EB" w:rsidRDefault="00B021EB" w:rsidP="00F5186F">
            <w:pPr>
              <w:pStyle w:val="TableParagraph"/>
              <w:ind w:left="0"/>
              <w:rPr>
                <w:rFonts w:asciiTheme="minorHAnsi" w:hAnsiTheme="minorHAnsi" w:cstheme="minorHAnsi"/>
                <w:sz w:val="24"/>
              </w:rPr>
            </w:pPr>
            <w:r w:rsidRPr="00B021EB">
              <w:rPr>
                <w:rFonts w:asciiTheme="minorHAnsi" w:hAnsiTheme="minorHAnsi" w:cstheme="minorHAnsi"/>
                <w:sz w:val="24"/>
              </w:rPr>
              <w:t>All children are able to participate in PE curriculum and planned sports activities.</w:t>
            </w:r>
          </w:p>
          <w:p w14:paraId="17D74DDE" w14:textId="77777777" w:rsidR="00B021EB" w:rsidRPr="00B021EB" w:rsidRDefault="00B021EB" w:rsidP="00F5186F">
            <w:pPr>
              <w:pStyle w:val="TableParagraph"/>
              <w:ind w:left="0"/>
              <w:rPr>
                <w:rFonts w:asciiTheme="minorHAnsi" w:hAnsiTheme="minorHAnsi" w:cstheme="minorHAnsi"/>
                <w:sz w:val="24"/>
              </w:rPr>
            </w:pPr>
          </w:p>
          <w:p w14:paraId="64B4ECC2" w14:textId="55210085" w:rsidR="00B021EB" w:rsidRPr="00B021EB" w:rsidRDefault="00B021EB" w:rsidP="00F5186F">
            <w:pPr>
              <w:pStyle w:val="TableParagraph"/>
              <w:ind w:left="0"/>
              <w:rPr>
                <w:rFonts w:asciiTheme="minorHAnsi" w:hAnsiTheme="minorHAnsi" w:cstheme="minorHAnsi"/>
                <w:sz w:val="24"/>
              </w:rPr>
            </w:pPr>
            <w:r w:rsidRPr="00B021EB">
              <w:rPr>
                <w:rFonts w:asciiTheme="minorHAnsi" w:hAnsiTheme="minorHAnsi" w:cstheme="minorHAnsi"/>
                <w:sz w:val="24"/>
              </w:rPr>
              <w:t>Equipment purchases have included those aimed at our youngest pupils to support their development of strength, balance and co-ordination and equipment to allow inclusion for children with SEND who requires support with their gross motor skills and accessing the PE curriculum and available sporting activities.</w:t>
            </w:r>
          </w:p>
        </w:tc>
        <w:tc>
          <w:tcPr>
            <w:tcW w:w="3076" w:type="dxa"/>
          </w:tcPr>
          <w:p w14:paraId="0BEBBCC6" w14:textId="455D79BC" w:rsidR="00F5186F" w:rsidRPr="00B021EB" w:rsidRDefault="00B021EB" w:rsidP="00F5186F">
            <w:pPr>
              <w:pStyle w:val="TableParagraph"/>
              <w:ind w:left="0"/>
              <w:rPr>
                <w:rFonts w:asciiTheme="minorHAnsi" w:hAnsiTheme="minorHAnsi" w:cstheme="minorHAnsi"/>
                <w:sz w:val="24"/>
              </w:rPr>
            </w:pPr>
            <w:r w:rsidRPr="00B021EB">
              <w:rPr>
                <w:rFonts w:asciiTheme="minorHAnsi" w:hAnsiTheme="minorHAnsi" w:cstheme="minorHAnsi"/>
                <w:sz w:val="24"/>
              </w:rPr>
              <w:lastRenderedPageBreak/>
              <w:t>Continue with annual audit of equipment to maintain high quality resources.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5C52E971" w:rsidR="000E0A50" w:rsidRDefault="000E0A50">
            <w:pPr>
              <w:pStyle w:val="TableParagraph"/>
              <w:spacing w:line="263" w:lineRule="exact"/>
              <w:ind w:left="28"/>
              <w:rPr>
                <w:sz w:val="24"/>
              </w:rPr>
            </w:pP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3D277B4" w:rsidR="000E0A50" w:rsidRDefault="000E0A50">
            <w:pPr>
              <w:pStyle w:val="TableParagraph"/>
              <w:spacing w:before="45"/>
              <w:ind w:left="35"/>
              <w:rPr>
                <w:sz w:val="18"/>
              </w:rPr>
            </w:pP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F5186F" w14:paraId="569D3F74" w14:textId="77777777">
        <w:trPr>
          <w:trHeight w:val="2134"/>
        </w:trPr>
        <w:tc>
          <w:tcPr>
            <w:tcW w:w="3758" w:type="dxa"/>
          </w:tcPr>
          <w:p w14:paraId="2D2C1952" w14:textId="77777777" w:rsidR="00F5186F" w:rsidRPr="00F97434" w:rsidRDefault="00F5186F" w:rsidP="00F5186F">
            <w:pPr>
              <w:pStyle w:val="TableParagraph"/>
              <w:spacing w:line="276" w:lineRule="auto"/>
              <w:ind w:left="0"/>
              <w:rPr>
                <w:rFonts w:asciiTheme="minorHAnsi" w:hAnsiTheme="minorHAnsi" w:cstheme="minorHAnsi"/>
              </w:rPr>
            </w:pPr>
            <w:r w:rsidRPr="00F97434">
              <w:rPr>
                <w:rFonts w:asciiTheme="minorHAnsi" w:hAnsiTheme="minorHAnsi" w:cstheme="minorHAnsi"/>
                <w:b/>
                <w:u w:val="single"/>
              </w:rPr>
              <w:t>All</w:t>
            </w:r>
            <w:r w:rsidRPr="00F97434">
              <w:rPr>
                <w:rFonts w:asciiTheme="minorHAnsi" w:hAnsiTheme="minorHAnsi" w:cstheme="minorHAnsi"/>
              </w:rPr>
              <w:t xml:space="preserve"> children to experience competitive sport in a safe and supportive school environment.  </w:t>
            </w:r>
          </w:p>
          <w:p w14:paraId="0FD42680" w14:textId="77777777" w:rsidR="00F5186F" w:rsidRPr="00F97434" w:rsidRDefault="00F5186F" w:rsidP="00F5186F">
            <w:pPr>
              <w:pStyle w:val="TableParagraph"/>
              <w:spacing w:line="276" w:lineRule="auto"/>
              <w:ind w:left="0"/>
              <w:rPr>
                <w:rFonts w:asciiTheme="minorHAnsi" w:hAnsiTheme="minorHAnsi" w:cstheme="minorHAnsi"/>
              </w:rPr>
            </w:pPr>
          </w:p>
          <w:p w14:paraId="18F37B3C" w14:textId="58D5A975" w:rsidR="00F5186F" w:rsidRDefault="00F5186F" w:rsidP="00F5186F">
            <w:pPr>
              <w:pStyle w:val="TableParagraph"/>
              <w:ind w:left="0"/>
              <w:rPr>
                <w:rFonts w:ascii="Times New Roman"/>
              </w:rPr>
            </w:pPr>
            <w:r w:rsidRPr="00F97434">
              <w:rPr>
                <w:rFonts w:asciiTheme="minorHAnsi" w:hAnsiTheme="minorHAnsi" w:cstheme="minorHAnsi"/>
              </w:rPr>
              <w:t>Children to have the opportunity to be selected to represent their school at interschool competitions.</w:t>
            </w:r>
          </w:p>
        </w:tc>
        <w:tc>
          <w:tcPr>
            <w:tcW w:w="3458" w:type="dxa"/>
          </w:tcPr>
          <w:p w14:paraId="27F3B9D8" w14:textId="6FEFDEB1" w:rsidR="00F5186F" w:rsidRPr="00F97434" w:rsidRDefault="00F5186F" w:rsidP="00640E39">
            <w:pPr>
              <w:pStyle w:val="TableParagraph"/>
              <w:spacing w:line="276" w:lineRule="auto"/>
              <w:ind w:left="0"/>
              <w:rPr>
                <w:rFonts w:asciiTheme="minorHAnsi" w:hAnsiTheme="minorHAnsi" w:cstheme="minorHAnsi"/>
              </w:rPr>
            </w:pPr>
            <w:r w:rsidRPr="00F97434">
              <w:rPr>
                <w:rFonts w:asciiTheme="minorHAnsi" w:hAnsiTheme="minorHAnsi" w:cstheme="minorHAnsi"/>
              </w:rPr>
              <w:t xml:space="preserve">School to offer opportunities for children to be selected to represent their school in interschool competitions, </w:t>
            </w:r>
            <w:proofErr w:type="spellStart"/>
            <w:r w:rsidRPr="00F97434">
              <w:rPr>
                <w:rFonts w:asciiTheme="minorHAnsi" w:hAnsiTheme="minorHAnsi" w:cstheme="minorHAnsi"/>
              </w:rPr>
              <w:t>e.g</w:t>
            </w:r>
            <w:proofErr w:type="spellEnd"/>
            <w:r w:rsidR="00640E39">
              <w:rPr>
                <w:rFonts w:asciiTheme="minorHAnsi" w:hAnsiTheme="minorHAnsi" w:cstheme="minorHAnsi"/>
              </w:rPr>
              <w:t xml:space="preserve"> </w:t>
            </w:r>
            <w:r w:rsidRPr="00F97434">
              <w:rPr>
                <w:rFonts w:asciiTheme="minorHAnsi" w:hAnsiTheme="minorHAnsi" w:cstheme="minorHAnsi"/>
              </w:rPr>
              <w:t xml:space="preserve">West Berkshire </w:t>
            </w:r>
            <w:proofErr w:type="spellStart"/>
            <w:r w:rsidRPr="00F97434">
              <w:rPr>
                <w:rFonts w:asciiTheme="minorHAnsi" w:hAnsiTheme="minorHAnsi" w:cstheme="minorHAnsi"/>
              </w:rPr>
              <w:t>Quadkids</w:t>
            </w:r>
            <w:proofErr w:type="spellEnd"/>
            <w:r w:rsidRPr="00F97434">
              <w:rPr>
                <w:rFonts w:asciiTheme="minorHAnsi" w:hAnsiTheme="minorHAnsi" w:cstheme="minorHAnsi"/>
              </w:rPr>
              <w:t xml:space="preserve"> Athletics Competition</w:t>
            </w:r>
          </w:p>
          <w:p w14:paraId="4C2D5EB2" w14:textId="77777777" w:rsidR="00F5186F" w:rsidRPr="00F97434" w:rsidRDefault="00F5186F" w:rsidP="00F5186F">
            <w:pPr>
              <w:pStyle w:val="TableParagraph"/>
              <w:spacing w:line="276" w:lineRule="auto"/>
              <w:rPr>
                <w:rFonts w:asciiTheme="minorHAnsi" w:hAnsiTheme="minorHAnsi" w:cstheme="minorHAnsi"/>
              </w:rPr>
            </w:pPr>
          </w:p>
          <w:p w14:paraId="48810A39" w14:textId="0AE8BA5B" w:rsidR="00F5186F" w:rsidRPr="00F97434" w:rsidRDefault="00F5186F" w:rsidP="00640E39">
            <w:pPr>
              <w:pStyle w:val="TableParagraph"/>
              <w:spacing w:line="276" w:lineRule="auto"/>
              <w:rPr>
                <w:rFonts w:asciiTheme="minorHAnsi" w:hAnsiTheme="minorHAnsi" w:cstheme="minorHAnsi"/>
              </w:rPr>
            </w:pPr>
            <w:r w:rsidRPr="00F97434">
              <w:rPr>
                <w:rFonts w:asciiTheme="minorHAnsi" w:hAnsiTheme="minorHAnsi" w:cstheme="minorHAnsi"/>
              </w:rPr>
              <w:t>School to offer all children opportunities for children to participate in internal competitions, e.g.</w:t>
            </w:r>
            <w:r w:rsidR="00640E39">
              <w:rPr>
                <w:rFonts w:asciiTheme="minorHAnsi" w:hAnsiTheme="minorHAnsi" w:cstheme="minorHAnsi"/>
              </w:rPr>
              <w:t xml:space="preserve"> s</w:t>
            </w:r>
            <w:r w:rsidRPr="00F97434">
              <w:rPr>
                <w:rFonts w:asciiTheme="minorHAnsi" w:hAnsiTheme="minorHAnsi" w:cstheme="minorHAnsi"/>
              </w:rPr>
              <w:t>chool cross country competition</w:t>
            </w:r>
          </w:p>
          <w:p w14:paraId="747D3462" w14:textId="77777777" w:rsidR="00F5186F" w:rsidRDefault="00F5186F" w:rsidP="00640E39">
            <w:pPr>
              <w:pStyle w:val="TableParagraph"/>
              <w:spacing w:line="276" w:lineRule="auto"/>
              <w:ind w:left="0"/>
              <w:rPr>
                <w:rFonts w:asciiTheme="minorHAnsi" w:hAnsiTheme="minorHAnsi" w:cstheme="minorHAnsi"/>
              </w:rPr>
            </w:pPr>
          </w:p>
          <w:p w14:paraId="024F86D8" w14:textId="38B513B4" w:rsidR="00F5186F" w:rsidRDefault="00F5186F" w:rsidP="00F5186F">
            <w:pPr>
              <w:pStyle w:val="TableParagraph"/>
              <w:spacing w:line="276" w:lineRule="auto"/>
              <w:rPr>
                <w:rFonts w:asciiTheme="minorHAnsi" w:hAnsiTheme="minorHAnsi" w:cstheme="minorHAnsi"/>
              </w:rPr>
            </w:pPr>
            <w:r w:rsidRPr="00455F58">
              <w:rPr>
                <w:rFonts w:asciiTheme="minorHAnsi" w:hAnsiTheme="minorHAnsi" w:cstheme="minorHAnsi"/>
              </w:rPr>
              <w:lastRenderedPageBreak/>
              <w:t>Continue to monitor inclusion and participation of vulnerable groups in competition.</w:t>
            </w:r>
          </w:p>
          <w:p w14:paraId="15C1B896" w14:textId="57733A34" w:rsidR="00AC41CA" w:rsidRDefault="00AC41CA" w:rsidP="00F5186F">
            <w:pPr>
              <w:pStyle w:val="TableParagraph"/>
              <w:spacing w:line="276" w:lineRule="auto"/>
              <w:rPr>
                <w:rFonts w:asciiTheme="minorHAnsi" w:hAnsiTheme="minorHAnsi" w:cstheme="minorHAnsi"/>
              </w:rPr>
            </w:pPr>
            <w:r>
              <w:rPr>
                <w:rFonts w:asciiTheme="minorHAnsi" w:hAnsiTheme="minorHAnsi" w:cstheme="minorHAnsi"/>
              </w:rPr>
              <w:t>Train additional staff as mini-bus drivers to due to increased costs of hiring coaches.</w:t>
            </w:r>
          </w:p>
          <w:p w14:paraId="7A8CB202" w14:textId="0295DDC2" w:rsidR="00AC41CA" w:rsidRDefault="00AC41CA" w:rsidP="00F5186F">
            <w:pPr>
              <w:pStyle w:val="TableParagraph"/>
              <w:spacing w:line="276" w:lineRule="auto"/>
              <w:rPr>
                <w:rFonts w:asciiTheme="minorHAnsi" w:hAnsiTheme="minorHAnsi" w:cstheme="minorHAnsi"/>
              </w:rPr>
            </w:pPr>
          </w:p>
          <w:p w14:paraId="4A6905A9" w14:textId="2719C20A" w:rsidR="00AC41CA" w:rsidRPr="00F97434" w:rsidRDefault="00AC41CA" w:rsidP="00F5186F">
            <w:pPr>
              <w:pStyle w:val="TableParagraph"/>
              <w:spacing w:line="276" w:lineRule="auto"/>
              <w:rPr>
                <w:rFonts w:asciiTheme="minorHAnsi" w:hAnsiTheme="minorHAnsi" w:cstheme="minorHAnsi"/>
              </w:rPr>
            </w:pPr>
            <w:r>
              <w:rPr>
                <w:rFonts w:asciiTheme="minorHAnsi" w:hAnsiTheme="minorHAnsi" w:cstheme="minorHAnsi"/>
              </w:rPr>
              <w:t>Purchase sports kit for children and staff for interschool sports and PE lessons.  Ensure safety, inclusivity and belonging.</w:t>
            </w:r>
          </w:p>
          <w:p w14:paraId="4FCB71A8" w14:textId="77777777" w:rsidR="00F5186F" w:rsidRDefault="00F5186F" w:rsidP="00F5186F">
            <w:pPr>
              <w:pStyle w:val="TableParagraph"/>
              <w:ind w:left="0"/>
              <w:rPr>
                <w:rFonts w:ascii="Times New Roman"/>
              </w:rPr>
            </w:pPr>
          </w:p>
        </w:tc>
        <w:tc>
          <w:tcPr>
            <w:tcW w:w="1663" w:type="dxa"/>
          </w:tcPr>
          <w:p w14:paraId="4AD41119" w14:textId="0F30C06E" w:rsidR="00F5186F" w:rsidRDefault="00F5186F" w:rsidP="00F5186F">
            <w:pPr>
              <w:pStyle w:val="TableParagraph"/>
              <w:spacing w:before="158"/>
              <w:ind w:left="67"/>
              <w:rPr>
                <w:sz w:val="24"/>
              </w:rPr>
            </w:pPr>
            <w:r>
              <w:rPr>
                <w:sz w:val="24"/>
              </w:rPr>
              <w:lastRenderedPageBreak/>
              <w:t>£</w:t>
            </w:r>
            <w:r w:rsidR="00172422">
              <w:rPr>
                <w:sz w:val="24"/>
              </w:rPr>
              <w:t>4,630</w:t>
            </w:r>
          </w:p>
        </w:tc>
        <w:tc>
          <w:tcPr>
            <w:tcW w:w="3423" w:type="dxa"/>
          </w:tcPr>
          <w:p w14:paraId="6F95E579" w14:textId="719065F3" w:rsidR="00F5186F" w:rsidRPr="00AC41CA" w:rsidRDefault="00640E39" w:rsidP="00F5186F">
            <w:pPr>
              <w:pStyle w:val="TableParagraph"/>
              <w:ind w:left="0"/>
              <w:rPr>
                <w:rFonts w:asciiTheme="minorHAnsi" w:hAnsiTheme="minorHAnsi" w:cstheme="minorHAnsi"/>
              </w:rPr>
            </w:pPr>
            <w:r w:rsidRPr="00AC41CA">
              <w:rPr>
                <w:rFonts w:asciiTheme="minorHAnsi" w:hAnsiTheme="minorHAnsi" w:cstheme="minorHAnsi"/>
              </w:rPr>
              <w:t>We took part in both KS2 and KS1 interschool sports events allowing children to work as a team, compete against children from other schools and develop confidence.  Children selected to represent our school included those from a range of vulnerable groups.</w:t>
            </w:r>
          </w:p>
          <w:p w14:paraId="31DD6F82" w14:textId="77777777" w:rsidR="00640E39" w:rsidRPr="00AC41CA" w:rsidRDefault="00640E39" w:rsidP="00F5186F">
            <w:pPr>
              <w:pStyle w:val="TableParagraph"/>
              <w:ind w:left="0"/>
              <w:rPr>
                <w:rFonts w:asciiTheme="minorHAnsi" w:hAnsiTheme="minorHAnsi" w:cstheme="minorHAnsi"/>
              </w:rPr>
            </w:pPr>
          </w:p>
          <w:p w14:paraId="1F51093D" w14:textId="1AFF9521" w:rsidR="00640E39" w:rsidRPr="00AC41CA" w:rsidRDefault="00640E39" w:rsidP="00F5186F">
            <w:pPr>
              <w:pStyle w:val="TableParagraph"/>
              <w:ind w:left="0"/>
              <w:rPr>
                <w:rFonts w:asciiTheme="minorHAnsi" w:hAnsiTheme="minorHAnsi" w:cstheme="minorHAnsi"/>
              </w:rPr>
            </w:pPr>
            <w:r w:rsidRPr="00AC41CA">
              <w:rPr>
                <w:rFonts w:asciiTheme="minorHAnsi" w:hAnsiTheme="minorHAnsi" w:cstheme="minorHAnsi"/>
              </w:rPr>
              <w:t>100% of children have participated in whole school competitions, including</w:t>
            </w:r>
          </w:p>
          <w:p w14:paraId="1D3F9A14" w14:textId="77777777" w:rsidR="00640E39" w:rsidRPr="00AC41CA" w:rsidRDefault="00640E39" w:rsidP="00640E39">
            <w:pPr>
              <w:pStyle w:val="TableParagraph"/>
              <w:numPr>
                <w:ilvl w:val="0"/>
                <w:numId w:val="6"/>
              </w:numPr>
              <w:rPr>
                <w:rFonts w:asciiTheme="minorHAnsi" w:hAnsiTheme="minorHAnsi" w:cstheme="minorHAnsi"/>
              </w:rPr>
            </w:pPr>
            <w:r w:rsidRPr="00AC41CA">
              <w:rPr>
                <w:rFonts w:asciiTheme="minorHAnsi" w:hAnsiTheme="minorHAnsi" w:cstheme="minorHAnsi"/>
              </w:rPr>
              <w:t>School cross country event</w:t>
            </w:r>
          </w:p>
          <w:p w14:paraId="11E1AD54" w14:textId="451DB326" w:rsidR="00640E39" w:rsidRPr="00AC41CA" w:rsidRDefault="00640E39" w:rsidP="00640E39">
            <w:pPr>
              <w:pStyle w:val="TableParagraph"/>
              <w:numPr>
                <w:ilvl w:val="0"/>
                <w:numId w:val="6"/>
              </w:numPr>
              <w:rPr>
                <w:rFonts w:asciiTheme="minorHAnsi" w:hAnsiTheme="minorHAnsi" w:cstheme="minorHAnsi"/>
              </w:rPr>
            </w:pPr>
            <w:r w:rsidRPr="00AC41CA">
              <w:rPr>
                <w:rFonts w:asciiTheme="minorHAnsi" w:hAnsiTheme="minorHAnsi" w:cstheme="minorHAnsi"/>
              </w:rPr>
              <w:lastRenderedPageBreak/>
              <w:t>House Group athletics field events – vortex javelin, speed bounce and standing long jump</w:t>
            </w:r>
          </w:p>
          <w:p w14:paraId="44A0C878" w14:textId="42DF158A" w:rsidR="00640E39" w:rsidRPr="00AC41CA" w:rsidRDefault="00640E39" w:rsidP="00640E39">
            <w:pPr>
              <w:pStyle w:val="TableParagraph"/>
              <w:numPr>
                <w:ilvl w:val="0"/>
                <w:numId w:val="6"/>
              </w:numPr>
              <w:rPr>
                <w:rFonts w:asciiTheme="minorHAnsi" w:hAnsiTheme="minorHAnsi" w:cstheme="minorHAnsi"/>
              </w:rPr>
            </w:pPr>
            <w:r w:rsidRPr="00AC41CA">
              <w:rPr>
                <w:rFonts w:asciiTheme="minorHAnsi" w:hAnsiTheme="minorHAnsi" w:cstheme="minorHAnsi"/>
              </w:rPr>
              <w:t>School sports day (track events)</w:t>
            </w:r>
          </w:p>
        </w:tc>
        <w:tc>
          <w:tcPr>
            <w:tcW w:w="3076" w:type="dxa"/>
          </w:tcPr>
          <w:p w14:paraId="190943CD" w14:textId="77777777" w:rsidR="00F5186F" w:rsidRPr="00AC41CA" w:rsidRDefault="00640E39" w:rsidP="00F5186F">
            <w:pPr>
              <w:pStyle w:val="TableParagraph"/>
              <w:ind w:left="0"/>
              <w:rPr>
                <w:rFonts w:asciiTheme="minorHAnsi" w:hAnsiTheme="minorHAnsi" w:cstheme="minorHAnsi"/>
              </w:rPr>
            </w:pPr>
            <w:r w:rsidRPr="00AC41CA">
              <w:rPr>
                <w:rFonts w:asciiTheme="minorHAnsi" w:hAnsiTheme="minorHAnsi" w:cstheme="minorHAnsi"/>
              </w:rPr>
              <w:lastRenderedPageBreak/>
              <w:t>Ensure whole school competitions remain a focus of planning for 2023-2024.</w:t>
            </w:r>
          </w:p>
          <w:p w14:paraId="0B8CE435" w14:textId="77777777" w:rsidR="00640E39" w:rsidRPr="00AC41CA" w:rsidRDefault="00640E39" w:rsidP="00F5186F">
            <w:pPr>
              <w:pStyle w:val="TableParagraph"/>
              <w:ind w:left="0"/>
              <w:rPr>
                <w:rFonts w:asciiTheme="minorHAnsi" w:hAnsiTheme="minorHAnsi" w:cstheme="minorHAnsi"/>
              </w:rPr>
            </w:pPr>
          </w:p>
          <w:p w14:paraId="4DE2213D" w14:textId="77777777" w:rsidR="00640E39" w:rsidRPr="00AC41CA" w:rsidRDefault="00640E39" w:rsidP="00F5186F">
            <w:pPr>
              <w:pStyle w:val="TableParagraph"/>
              <w:ind w:left="0"/>
              <w:rPr>
                <w:rFonts w:asciiTheme="minorHAnsi" w:hAnsiTheme="minorHAnsi" w:cstheme="minorHAnsi"/>
              </w:rPr>
            </w:pPr>
            <w:r w:rsidRPr="00AC41CA">
              <w:rPr>
                <w:rFonts w:asciiTheme="minorHAnsi" w:hAnsiTheme="minorHAnsi" w:cstheme="minorHAnsi"/>
              </w:rPr>
              <w:t>Events available post pandemic seems to be slowly increasing.  Costs of attending events are challenging – particularly in view of incre</w:t>
            </w:r>
            <w:r w:rsidR="00AC41CA" w:rsidRPr="00AC41CA">
              <w:rPr>
                <w:rFonts w:asciiTheme="minorHAnsi" w:hAnsiTheme="minorHAnsi" w:cstheme="minorHAnsi"/>
              </w:rPr>
              <w:t xml:space="preserve">ase in transport costs despite our investment in training staff as minibus drivers.  Consider holding more internal </w:t>
            </w:r>
            <w:r w:rsidR="00AC41CA" w:rsidRPr="00AC41CA">
              <w:rPr>
                <w:rFonts w:asciiTheme="minorHAnsi" w:hAnsiTheme="minorHAnsi" w:cstheme="minorHAnsi"/>
              </w:rPr>
              <w:lastRenderedPageBreak/>
              <w:t>competitions to provide children with access to cost effective sporting events or small events with other local schools.</w:t>
            </w:r>
          </w:p>
          <w:p w14:paraId="6C22F221" w14:textId="77777777" w:rsidR="00AC41CA" w:rsidRPr="00AC41CA" w:rsidRDefault="00AC41CA" w:rsidP="00F5186F">
            <w:pPr>
              <w:pStyle w:val="TableParagraph"/>
              <w:ind w:left="0"/>
              <w:rPr>
                <w:rFonts w:asciiTheme="minorHAnsi" w:hAnsiTheme="minorHAnsi" w:cstheme="minorHAnsi"/>
              </w:rPr>
            </w:pPr>
          </w:p>
          <w:p w14:paraId="67377C02" w14:textId="287099EA" w:rsidR="00AC41CA" w:rsidRPr="00AC41CA" w:rsidRDefault="00AC41CA" w:rsidP="00F5186F">
            <w:pPr>
              <w:pStyle w:val="TableParagraph"/>
              <w:ind w:left="0"/>
              <w:rPr>
                <w:rFonts w:asciiTheme="minorHAnsi" w:hAnsiTheme="minorHAnsi" w:cstheme="minorHAnsi"/>
              </w:rPr>
            </w:pPr>
            <w:r w:rsidRPr="00AC41CA">
              <w:rPr>
                <w:rFonts w:asciiTheme="minorHAnsi" w:hAnsiTheme="minorHAnsi" w:cstheme="minorHAnsi"/>
              </w:rPr>
              <w:t>Continue to monitor inclusion and participation of vulnerable groups.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p w14:paraId="1679ED98" w14:textId="77777777" w:rsidR="0059432E" w:rsidRDefault="0059432E">
      <w:bookmarkStart w:id="0" w:name="_GoBack"/>
      <w:bookmarkEnd w:id="0"/>
    </w:p>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4BB26" w14:textId="77777777" w:rsidR="0091010F" w:rsidRDefault="0091010F">
      <w:r>
        <w:separator/>
      </w:r>
    </w:p>
  </w:endnote>
  <w:endnote w:type="continuationSeparator" w:id="0">
    <w:p w14:paraId="412CE2D8" w14:textId="77777777" w:rsidR="0091010F" w:rsidRDefault="0091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B059" w14:textId="77777777" w:rsidR="0091010F" w:rsidRDefault="0091010F">
      <w:r>
        <w:separator/>
      </w:r>
    </w:p>
  </w:footnote>
  <w:footnote w:type="continuationSeparator" w:id="0">
    <w:p w14:paraId="46E07047" w14:textId="77777777" w:rsidR="0091010F" w:rsidRDefault="009101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4B2"/>
    <w:multiLevelType w:val="hybridMultilevel"/>
    <w:tmpl w:val="BCE88A40"/>
    <w:lvl w:ilvl="0" w:tplc="E41814B8">
      <w:numFmt w:val="bullet"/>
      <w:lvlText w:val=""/>
      <w:lvlJc w:val="left"/>
      <w:pPr>
        <w:ind w:left="520" w:hanging="360"/>
      </w:pPr>
      <w:rPr>
        <w:rFonts w:ascii="Symbol" w:eastAsia="Calibri" w:hAnsi="Symbol" w:cs="Calibr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223D4704"/>
    <w:multiLevelType w:val="hybridMultilevel"/>
    <w:tmpl w:val="5FF25616"/>
    <w:lvl w:ilvl="0" w:tplc="08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2" w15:restartNumberingAfterBreak="0">
    <w:nsid w:val="25C1272D"/>
    <w:multiLevelType w:val="hybridMultilevel"/>
    <w:tmpl w:val="241A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05D5B"/>
    <w:multiLevelType w:val="hybridMultilevel"/>
    <w:tmpl w:val="224E5170"/>
    <w:lvl w:ilvl="0" w:tplc="E41814B8">
      <w:numFmt w:val="bullet"/>
      <w:lvlText w:val=""/>
      <w:lvlJc w:val="left"/>
      <w:pPr>
        <w:ind w:left="440" w:hanging="360"/>
      </w:pPr>
      <w:rPr>
        <w:rFonts w:ascii="Symbol" w:eastAsia="Calibri" w:hAnsi="Symbol"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5" w15:restartNumberingAfterBreak="0">
    <w:nsid w:val="66301E55"/>
    <w:multiLevelType w:val="hybridMultilevel"/>
    <w:tmpl w:val="AAF271AE"/>
    <w:lvl w:ilvl="0" w:tplc="E41814B8">
      <w:numFmt w:val="bullet"/>
      <w:lvlText w:val=""/>
      <w:lvlJc w:val="left"/>
      <w:pPr>
        <w:ind w:left="520" w:hanging="360"/>
      </w:pPr>
      <w:rPr>
        <w:rFonts w:ascii="Symbol" w:eastAsia="Calibri" w:hAnsi="Symbol" w:cs="Calibr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B4851"/>
    <w:rsid w:val="000E0A50"/>
    <w:rsid w:val="00172422"/>
    <w:rsid w:val="002E1339"/>
    <w:rsid w:val="00493407"/>
    <w:rsid w:val="004A53E0"/>
    <w:rsid w:val="005214D6"/>
    <w:rsid w:val="0059432E"/>
    <w:rsid w:val="005E2986"/>
    <w:rsid w:val="0063036A"/>
    <w:rsid w:val="00640E39"/>
    <w:rsid w:val="006A3F0B"/>
    <w:rsid w:val="006C49A4"/>
    <w:rsid w:val="00806946"/>
    <w:rsid w:val="008C15CC"/>
    <w:rsid w:val="0091010F"/>
    <w:rsid w:val="00937B94"/>
    <w:rsid w:val="0096359B"/>
    <w:rsid w:val="00977DD2"/>
    <w:rsid w:val="00AC41CA"/>
    <w:rsid w:val="00B021EB"/>
    <w:rsid w:val="00C62453"/>
    <w:rsid w:val="00CD0B3C"/>
    <w:rsid w:val="00D145F2"/>
    <w:rsid w:val="00EA4364"/>
    <w:rsid w:val="00F5186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F51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Mel Higgs</cp:lastModifiedBy>
  <cp:revision>2</cp:revision>
  <cp:lastPrinted>2023-07-23T13:06:00Z</cp:lastPrinted>
  <dcterms:created xsi:type="dcterms:W3CDTF">2023-07-24T18:28:00Z</dcterms:created>
  <dcterms:modified xsi:type="dcterms:W3CDTF">2023-07-24T18:28:00Z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